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69CA" w14:textId="4C25FD18" w:rsidR="00CD3ABE" w:rsidRPr="00FA36D6" w:rsidRDefault="00DC3D47" w:rsidP="00FB2A89">
      <w:pPr>
        <w:pStyle w:val="Heading1"/>
      </w:pPr>
      <w:bookmarkStart w:id="0" w:name="_Toc494785517"/>
      <w:r>
        <w:rPr>
          <w:sz w:val="48"/>
          <w:szCs w:val="48"/>
          <w:lang w:val="en-US"/>
        </w:rPr>
        <w:t>Mentor Mentee</w:t>
      </w:r>
      <w:r w:rsidR="00CC2D89" w:rsidRPr="005535F6">
        <w:rPr>
          <w:sz w:val="48"/>
          <w:szCs w:val="48"/>
        </w:rPr>
        <w:t xml:space="preserve"> Accessibility Conformance Report</w:t>
      </w:r>
      <w:bookmarkEnd w:id="0"/>
    </w:p>
    <w:p w14:paraId="1C124905" w14:textId="166F7A09" w:rsidR="0016220D" w:rsidRPr="00D67F40" w:rsidRDefault="00784C34" w:rsidP="0016220D">
      <w:pPr>
        <w:pStyle w:val="NormalWeb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VPAT</w:t>
      </w:r>
      <w:r w:rsidR="00DC03BB" w:rsidRPr="00DC03BB">
        <w:rPr>
          <w:vertAlign w:val="superscript"/>
        </w:rPr>
        <w:t>®</w:t>
      </w:r>
      <w:r>
        <w:rPr>
          <w:rFonts w:ascii="Arial" w:hAnsi="Arial" w:cs="Arial"/>
          <w:b/>
        </w:rPr>
        <w:t xml:space="preserve"> </w:t>
      </w:r>
      <w:r w:rsidR="00CD3ABE">
        <w:rPr>
          <w:rFonts w:ascii="Arial" w:hAnsi="Arial" w:cs="Arial"/>
          <w:b/>
        </w:rPr>
        <w:t xml:space="preserve">Version </w:t>
      </w:r>
      <w:r w:rsidR="00F65917">
        <w:rPr>
          <w:rFonts w:ascii="Arial" w:hAnsi="Arial" w:cs="Arial"/>
          <w:b/>
        </w:rPr>
        <w:t>2.0</w:t>
      </w:r>
      <w:r w:rsidR="0016220D">
        <w:rPr>
          <w:rFonts w:ascii="Arial" w:hAnsi="Arial" w:cs="Arial"/>
          <w:b/>
        </w:rPr>
        <w:t xml:space="preserve"> </w:t>
      </w:r>
    </w:p>
    <w:p w14:paraId="0488082E" w14:textId="67D0106C" w:rsidR="007B6071" w:rsidRPr="0000148C" w:rsidRDefault="005A14C2" w:rsidP="00FB2A89">
      <w:pPr>
        <w:pStyle w:val="Heading2"/>
        <w:rPr>
          <w:lang w:val="en-US"/>
        </w:rPr>
      </w:pPr>
      <w:r w:rsidRPr="005A14C2">
        <w:t>Name of Product</w:t>
      </w:r>
      <w:r w:rsidR="007B6071">
        <w:t>/Version</w:t>
      </w:r>
      <w:r w:rsidRPr="005A14C2">
        <w:t>:</w:t>
      </w:r>
      <w:r w:rsidR="00FA5F7F">
        <w:t xml:space="preserve"> </w:t>
      </w:r>
    </w:p>
    <w:p w14:paraId="71AE8B80" w14:textId="5748EE16" w:rsidR="005A14C2" w:rsidRPr="0000148C" w:rsidRDefault="007B6071" w:rsidP="00FB2A89">
      <w:pPr>
        <w:pStyle w:val="Heading2"/>
        <w:rPr>
          <w:lang w:val="en-US"/>
        </w:rPr>
      </w:pPr>
      <w:r>
        <w:t>Product Description:</w:t>
      </w:r>
      <w:r w:rsidR="005A14C2" w:rsidRPr="005A14C2">
        <w:t xml:space="preserve"> </w:t>
      </w:r>
      <w:r w:rsidR="00FB467F">
        <w:rPr>
          <w:lang w:val="en-US"/>
        </w:rPr>
        <w:t>Mentor Mentee provides an ind</w:t>
      </w:r>
      <w:r w:rsidR="0000148C">
        <w:rPr>
          <w:lang w:val="en-US"/>
        </w:rPr>
        <w:t>ustry-specific online</w:t>
      </w:r>
      <w:r w:rsidR="00FB467F">
        <w:rPr>
          <w:lang w:val="en-US"/>
        </w:rPr>
        <w:t xml:space="preserve"> mentoring program to improve the transition from school-to-work for the technical trades.</w:t>
      </w:r>
    </w:p>
    <w:p w14:paraId="502A8F95" w14:textId="3412DE78" w:rsidR="005A14C2" w:rsidRPr="0000148C" w:rsidRDefault="005A14C2" w:rsidP="00FB2A89">
      <w:pPr>
        <w:pStyle w:val="Heading2"/>
        <w:rPr>
          <w:lang w:val="en-US"/>
        </w:rPr>
      </w:pPr>
      <w:r w:rsidRPr="005A14C2">
        <w:t xml:space="preserve">Date: </w:t>
      </w:r>
    </w:p>
    <w:p w14:paraId="0BD31821" w14:textId="52ED7643" w:rsidR="005A14C2" w:rsidRPr="0000148C" w:rsidRDefault="005A14C2" w:rsidP="00FB2A89">
      <w:pPr>
        <w:pStyle w:val="Heading2"/>
        <w:rPr>
          <w:lang w:val="en-US"/>
        </w:rPr>
      </w:pPr>
      <w:r w:rsidRPr="005A14C2">
        <w:t xml:space="preserve">Contact information: </w:t>
      </w:r>
    </w:p>
    <w:p w14:paraId="3C516B07" w14:textId="77777777" w:rsidR="00E91B58" w:rsidRPr="00E91B58" w:rsidRDefault="00E91B58" w:rsidP="00FB2A89">
      <w:pPr>
        <w:pStyle w:val="Heading2"/>
        <w:rPr>
          <w:sz w:val="24"/>
          <w:szCs w:val="24"/>
        </w:rPr>
      </w:pPr>
      <w:r>
        <w:t>Notes:</w:t>
      </w:r>
      <w:r w:rsidR="00FA5F7F">
        <w:t xml:space="preserve"> </w:t>
      </w:r>
    </w:p>
    <w:p w14:paraId="65D6905A" w14:textId="12488FD9" w:rsidR="0000148C" w:rsidRPr="00FA5F7F" w:rsidRDefault="00FA5F7F" w:rsidP="00FA5F7F">
      <w:pPr>
        <w:pStyle w:val="Heading2"/>
      </w:pPr>
      <w:r>
        <w:t>Evaluation Methods Used:</w:t>
      </w:r>
      <w:r w:rsidRPr="00FA5F7F">
        <w:rPr>
          <w:b w:val="0"/>
        </w:rPr>
        <w:t xml:space="preserve"> </w:t>
      </w:r>
      <w:r w:rsidR="0000148C">
        <w:rPr>
          <w:b w:val="0"/>
          <w:lang w:val="en-US"/>
        </w:rPr>
        <w:t>Testing is based on general product knowledge and testing with assistive technologies.</w:t>
      </w:r>
    </w:p>
    <w:p w14:paraId="4A49A884" w14:textId="77777777" w:rsidR="006F413B" w:rsidRDefault="007B6071" w:rsidP="00FB2A89">
      <w:pPr>
        <w:pStyle w:val="Heading2"/>
      </w:pPr>
      <w:r>
        <w:t xml:space="preserve">Applicable </w:t>
      </w:r>
      <w:r w:rsidR="006F413B">
        <w:t>Standards/Guidelines</w:t>
      </w:r>
    </w:p>
    <w:p w14:paraId="06D2BBA1" w14:textId="77777777" w:rsidR="005A14C2" w:rsidRPr="005A14C2" w:rsidRDefault="005A14C2" w:rsidP="006F413B">
      <w:r w:rsidRPr="005A14C2">
        <w:t>This report</w:t>
      </w:r>
      <w:r w:rsidR="009726D9">
        <w:t xml:space="preserve"> covers</w:t>
      </w:r>
      <w:r w:rsidRPr="005A14C2">
        <w:t xml:space="preserve"> the degree of conformance for the following </w:t>
      </w:r>
      <w:r w:rsidR="00A11FB0">
        <w:t xml:space="preserve">accessibility </w:t>
      </w:r>
      <w:r w:rsidRPr="005A14C2">
        <w:t>standard</w:t>
      </w:r>
      <w:r w:rsidR="00A11FB0">
        <w:t>/guideline</w:t>
      </w:r>
      <w:r w:rsidR="007826FA">
        <w:t>s</w:t>
      </w:r>
      <w:r w:rsidRPr="005A14C2">
        <w:t>:</w:t>
      </w:r>
    </w:p>
    <w:tbl>
      <w:tblPr>
        <w:tblW w:w="0" w:type="auto"/>
        <w:tblInd w:w="79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785"/>
        <w:gridCol w:w="4223"/>
      </w:tblGrid>
      <w:tr w:rsidR="00F65917" w:rsidRPr="00D15899" w14:paraId="1434B4D4" w14:textId="77777777" w:rsidTr="00C06079">
        <w:tc>
          <w:tcPr>
            <w:tcW w:w="7785" w:type="dxa"/>
            <w:shd w:val="clear" w:color="auto" w:fill="AEAAAA"/>
          </w:tcPr>
          <w:p w14:paraId="5D74C3A3" w14:textId="77777777" w:rsidR="00F65917" w:rsidRPr="00816C63" w:rsidRDefault="00F65917" w:rsidP="00FB2A89">
            <w:pPr>
              <w:pStyle w:val="Heading2"/>
              <w:rPr>
                <w:rFonts w:cs="Arial"/>
                <w:lang w:val="en-US" w:eastAsia="en-US"/>
              </w:rPr>
            </w:pPr>
            <w:r w:rsidRPr="00816C63">
              <w:rPr>
                <w:rFonts w:cs="Arial"/>
                <w:lang w:val="en-US" w:eastAsia="en-US"/>
              </w:rPr>
              <w:t>Standard/Guideline</w:t>
            </w:r>
          </w:p>
        </w:tc>
        <w:tc>
          <w:tcPr>
            <w:tcW w:w="4223" w:type="dxa"/>
            <w:shd w:val="clear" w:color="auto" w:fill="AEAAAA"/>
          </w:tcPr>
          <w:p w14:paraId="63822E3D" w14:textId="77777777" w:rsidR="00F65917" w:rsidRPr="00816C63" w:rsidRDefault="00F65917" w:rsidP="00FB2A89">
            <w:pPr>
              <w:pStyle w:val="Heading2"/>
              <w:rPr>
                <w:rFonts w:cs="Arial"/>
                <w:lang w:val="en-US" w:eastAsia="en-US"/>
              </w:rPr>
            </w:pPr>
            <w:r w:rsidRPr="00816C63">
              <w:rPr>
                <w:rFonts w:cs="Arial"/>
                <w:lang w:val="en-US" w:eastAsia="en-US"/>
              </w:rPr>
              <w:t>Included In Report</w:t>
            </w:r>
          </w:p>
        </w:tc>
      </w:tr>
      <w:tr w:rsidR="00A0421C" w:rsidRPr="00D15899" w14:paraId="3ABB78FA" w14:textId="77777777" w:rsidTr="00C06079">
        <w:tc>
          <w:tcPr>
            <w:tcW w:w="7785" w:type="dxa"/>
            <w:shd w:val="clear" w:color="auto" w:fill="auto"/>
          </w:tcPr>
          <w:p w14:paraId="4509D440" w14:textId="77777777" w:rsidR="00A0421C" w:rsidRPr="00C06079" w:rsidRDefault="00A0421C" w:rsidP="00C06079">
            <w:pPr>
              <w:spacing w:after="0"/>
              <w:rPr>
                <w:b/>
              </w:rPr>
            </w:pPr>
            <w:r w:rsidRPr="00C06079">
              <w:t xml:space="preserve">Web Content Accessibility Guidelines 2.0, at </w:t>
            </w:r>
            <w:hyperlink r:id="rId8" w:history="1">
              <w:r w:rsidRPr="00C06079">
                <w:rPr>
                  <w:rStyle w:val="Hyperlink"/>
                  <w:rFonts w:cs="Arial"/>
                  <w:i/>
                </w:rPr>
                <w:t>http://www.w3.org/TR/2008/REC-WCAG20-20081211/</w:t>
              </w:r>
            </w:hyperlink>
          </w:p>
        </w:tc>
        <w:tc>
          <w:tcPr>
            <w:tcW w:w="4223" w:type="dxa"/>
            <w:shd w:val="clear" w:color="auto" w:fill="auto"/>
            <w:vAlign w:val="center"/>
          </w:tcPr>
          <w:p w14:paraId="25206DAC" w14:textId="6CA07488" w:rsidR="00A0421C" w:rsidRPr="001B1104" w:rsidRDefault="00A0421C" w:rsidP="00C06079">
            <w:pPr>
              <w:spacing w:after="0"/>
              <w:jc w:val="center"/>
            </w:pPr>
            <w:r w:rsidRPr="001B1104">
              <w:t xml:space="preserve">Level A </w:t>
            </w:r>
            <w:proofErr w:type="gramStart"/>
            <w:r w:rsidR="007B6071" w:rsidRPr="001B1104">
              <w:t>(</w:t>
            </w:r>
            <w:r w:rsidR="001B1104">
              <w:t xml:space="preserve"> </w:t>
            </w:r>
            <w:r w:rsidR="007B6071" w:rsidRPr="001B1104">
              <w:t>Yes</w:t>
            </w:r>
            <w:proofErr w:type="gramEnd"/>
            <w:r w:rsidR="001B1104">
              <w:t xml:space="preserve"> </w:t>
            </w:r>
            <w:r w:rsidR="007B6071" w:rsidRPr="001B1104">
              <w:t>)</w:t>
            </w:r>
          </w:p>
          <w:p w14:paraId="681C31D4" w14:textId="3549AF01" w:rsidR="00A0421C" w:rsidRPr="001B1104" w:rsidRDefault="00A0421C" w:rsidP="00C06079">
            <w:pPr>
              <w:spacing w:after="0"/>
              <w:jc w:val="center"/>
            </w:pPr>
            <w:r w:rsidRPr="001B1104">
              <w:t xml:space="preserve">Level AA </w:t>
            </w:r>
            <w:proofErr w:type="gramStart"/>
            <w:r w:rsidR="007B6071" w:rsidRPr="001B1104">
              <w:t>(</w:t>
            </w:r>
            <w:r w:rsidR="001B1104">
              <w:t xml:space="preserve"> </w:t>
            </w:r>
            <w:r w:rsidR="007B6071" w:rsidRPr="001B1104">
              <w:t>Yes</w:t>
            </w:r>
            <w:proofErr w:type="gramEnd"/>
            <w:r w:rsidR="001B1104">
              <w:t xml:space="preserve"> </w:t>
            </w:r>
            <w:r w:rsidR="007B6071" w:rsidRPr="001B1104">
              <w:t>)</w:t>
            </w:r>
          </w:p>
          <w:p w14:paraId="1CB083C2" w14:textId="392A4BB6" w:rsidR="00A0421C" w:rsidRPr="001B1104" w:rsidRDefault="00A0421C" w:rsidP="00C06079">
            <w:pPr>
              <w:spacing w:after="0"/>
              <w:jc w:val="center"/>
            </w:pPr>
            <w:r w:rsidRPr="001B1104">
              <w:t>Level AAA</w:t>
            </w:r>
            <w:r w:rsidR="007B6071" w:rsidRPr="001B1104">
              <w:t xml:space="preserve"> </w:t>
            </w:r>
            <w:proofErr w:type="gramStart"/>
            <w:r w:rsidR="007B6071" w:rsidRPr="001B1104">
              <w:t>( No</w:t>
            </w:r>
            <w:proofErr w:type="gramEnd"/>
            <w:r w:rsidR="007B6071" w:rsidRPr="001B1104" w:rsidDel="00171505">
              <w:t xml:space="preserve"> </w:t>
            </w:r>
            <w:r w:rsidR="007B6071" w:rsidRPr="001B1104">
              <w:t>)</w:t>
            </w:r>
          </w:p>
        </w:tc>
      </w:tr>
      <w:tr w:rsidR="00F65917" w:rsidRPr="00D15899" w14:paraId="3B0DD833" w14:textId="77777777" w:rsidTr="00C06079">
        <w:tc>
          <w:tcPr>
            <w:tcW w:w="7785" w:type="dxa"/>
            <w:shd w:val="clear" w:color="auto" w:fill="auto"/>
          </w:tcPr>
          <w:p w14:paraId="451CDDF2" w14:textId="77777777" w:rsidR="00F65917" w:rsidRPr="00C06079" w:rsidRDefault="00F65917" w:rsidP="00C06079">
            <w:pPr>
              <w:spacing w:after="0"/>
              <w:rPr>
                <w:b/>
              </w:rPr>
            </w:pPr>
            <w:r w:rsidRPr="00D91251">
              <w:t>Section 508 as published in 201</w:t>
            </w:r>
            <w:r w:rsidR="008932F1">
              <w:t>7</w:t>
            </w:r>
            <w:r w:rsidRPr="00C06079">
              <w:t xml:space="preserve">, at </w:t>
            </w:r>
            <w:hyperlink r:id="rId9" w:history="1">
              <w:r w:rsidRPr="00C06079">
                <w:rPr>
                  <w:rStyle w:val="Hyperlink"/>
                  <w:rFonts w:cs="Arial"/>
                  <w:i/>
                </w:rPr>
                <w:t>http://www.Section508.gov</w:t>
              </w:r>
            </w:hyperlink>
          </w:p>
        </w:tc>
        <w:tc>
          <w:tcPr>
            <w:tcW w:w="4223" w:type="dxa"/>
            <w:shd w:val="clear" w:color="auto" w:fill="auto"/>
            <w:vAlign w:val="center"/>
          </w:tcPr>
          <w:p w14:paraId="7F7B5F8E" w14:textId="15A9B2D7" w:rsidR="00F65917" w:rsidRPr="001B1104" w:rsidRDefault="007B6071" w:rsidP="00C06079">
            <w:pPr>
              <w:spacing w:after="0"/>
              <w:jc w:val="center"/>
            </w:pPr>
            <w:proofErr w:type="gramStart"/>
            <w:r w:rsidRPr="001B1104">
              <w:t>( No</w:t>
            </w:r>
            <w:proofErr w:type="gramEnd"/>
            <w:r w:rsidRPr="001B1104" w:rsidDel="00171505">
              <w:t xml:space="preserve"> </w:t>
            </w:r>
            <w:r w:rsidRPr="001B1104">
              <w:t>)</w:t>
            </w:r>
          </w:p>
        </w:tc>
      </w:tr>
      <w:tr w:rsidR="00F65917" w:rsidRPr="00D15899" w14:paraId="0B46E9A0" w14:textId="77777777" w:rsidTr="00C06079">
        <w:tc>
          <w:tcPr>
            <w:tcW w:w="7785" w:type="dxa"/>
            <w:shd w:val="clear" w:color="auto" w:fill="auto"/>
          </w:tcPr>
          <w:p w14:paraId="1D2C020F" w14:textId="77777777" w:rsidR="00F65917" w:rsidRPr="00C06079" w:rsidRDefault="000E43BF" w:rsidP="00C06079">
            <w:pPr>
              <w:spacing w:after="0"/>
              <w:rPr>
                <w:b/>
              </w:rPr>
            </w:pPr>
            <w:r w:rsidRPr="00C06079">
              <w:lastRenderedPageBreak/>
              <w:t xml:space="preserve">EN 301 549 </w:t>
            </w:r>
            <w:r w:rsidR="00F65917" w:rsidRPr="00C06079">
              <w:t xml:space="preserve">Accessibility requirements suitable for public procurement of ICT </w:t>
            </w:r>
            <w:r w:rsidRPr="00C06079">
              <w:t>products and services in Europe</w:t>
            </w:r>
            <w:r w:rsidR="00F65917" w:rsidRPr="00C06079">
              <w:t xml:space="preserve">, at </w:t>
            </w:r>
            <w:hyperlink r:id="rId10" w:history="1">
              <w:r w:rsidR="00F65917" w:rsidRPr="00C06079">
                <w:rPr>
                  <w:rStyle w:val="Hyperlink"/>
                  <w:rFonts w:cs="Arial"/>
                  <w:i/>
                </w:rPr>
                <w:t>http://mandate376.standards.eu/standard</w:t>
              </w:r>
            </w:hyperlink>
          </w:p>
        </w:tc>
        <w:tc>
          <w:tcPr>
            <w:tcW w:w="4223" w:type="dxa"/>
            <w:shd w:val="clear" w:color="auto" w:fill="auto"/>
            <w:vAlign w:val="center"/>
          </w:tcPr>
          <w:p w14:paraId="3C57B1A5" w14:textId="6FC4C35C" w:rsidR="00F65917" w:rsidRPr="001B1104" w:rsidRDefault="007B6071" w:rsidP="00C06079">
            <w:pPr>
              <w:spacing w:after="0"/>
              <w:jc w:val="center"/>
            </w:pPr>
            <w:proofErr w:type="gramStart"/>
            <w:r w:rsidRPr="001B1104">
              <w:t>(</w:t>
            </w:r>
            <w:r w:rsidR="001B1104">
              <w:t xml:space="preserve"> </w:t>
            </w:r>
            <w:r w:rsidRPr="001B1104">
              <w:t>No</w:t>
            </w:r>
            <w:proofErr w:type="gramEnd"/>
            <w:r w:rsidRPr="001B1104" w:rsidDel="00171505">
              <w:t xml:space="preserve"> </w:t>
            </w:r>
            <w:r w:rsidRPr="001B1104">
              <w:t>)</w:t>
            </w:r>
          </w:p>
        </w:tc>
      </w:tr>
    </w:tbl>
    <w:p w14:paraId="3A7D5B11" w14:textId="77777777" w:rsidR="008C68A8" w:rsidRPr="008C68A8" w:rsidRDefault="008C68A8" w:rsidP="00FB2A89">
      <w:pPr>
        <w:pStyle w:val="Heading2"/>
      </w:pPr>
      <w:r w:rsidRPr="008C68A8">
        <w:t>Terms</w:t>
      </w:r>
    </w:p>
    <w:p w14:paraId="761B8100" w14:textId="77777777" w:rsidR="001D4FB2" w:rsidRDefault="001D4FB2" w:rsidP="00382EBC">
      <w:pPr>
        <w:pStyle w:val="NormalWeb"/>
        <w:tabs>
          <w:tab w:val="center" w:pos="9480"/>
        </w:tabs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D24E0">
        <w:rPr>
          <w:rFonts w:ascii="Arial" w:hAnsi="Arial" w:cs="Arial"/>
        </w:rPr>
        <w:t xml:space="preserve">he terms used in the </w:t>
      </w:r>
      <w:r w:rsidR="00445D7A">
        <w:rPr>
          <w:rFonts w:ascii="Arial" w:hAnsi="Arial" w:cs="Arial"/>
        </w:rPr>
        <w:t>Conformance Level</w:t>
      </w:r>
      <w:r>
        <w:rPr>
          <w:rFonts w:ascii="Arial" w:hAnsi="Arial" w:cs="Arial"/>
        </w:rPr>
        <w:t xml:space="preserve"> information are defined as follows:</w:t>
      </w:r>
    </w:p>
    <w:p w14:paraId="1830D770" w14:textId="77777777" w:rsidR="001D4FB2" w:rsidRDefault="001D4FB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726D9">
        <w:rPr>
          <w:rFonts w:ascii="Arial" w:hAnsi="Arial" w:cs="Arial"/>
          <w:b/>
        </w:rPr>
        <w:t>Supports</w:t>
      </w:r>
      <w:r>
        <w:rPr>
          <w:rFonts w:ascii="Arial" w:hAnsi="Arial" w:cs="Arial"/>
        </w:rPr>
        <w:t xml:space="preserve">: </w:t>
      </w:r>
      <w:r w:rsidRPr="001D4FB2">
        <w:rPr>
          <w:rFonts w:ascii="Arial" w:hAnsi="Arial" w:cs="Arial"/>
        </w:rPr>
        <w:t xml:space="preserve">The functionality of the product has at least one method that meets the </w:t>
      </w:r>
      <w:r w:rsidR="00CF3C71" w:rsidRPr="001D4FB2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="00CF3C71" w:rsidRPr="001D4FB2">
        <w:rPr>
          <w:rFonts w:ascii="Arial" w:hAnsi="Arial" w:cs="Arial"/>
        </w:rPr>
        <w:t xml:space="preserve"> </w:t>
      </w:r>
      <w:r w:rsidRPr="001D4FB2">
        <w:rPr>
          <w:rFonts w:ascii="Arial" w:hAnsi="Arial" w:cs="Arial"/>
        </w:rPr>
        <w:t xml:space="preserve">without known defects or </w:t>
      </w:r>
      <w:r w:rsidR="007E4746">
        <w:rPr>
          <w:rFonts w:ascii="Arial" w:hAnsi="Arial" w:cs="Arial"/>
        </w:rPr>
        <w:t>meet</w:t>
      </w:r>
      <w:r w:rsidR="00175077">
        <w:rPr>
          <w:rFonts w:ascii="Arial" w:hAnsi="Arial" w:cs="Arial"/>
        </w:rPr>
        <w:t>s</w:t>
      </w:r>
      <w:r w:rsidR="007E4746">
        <w:rPr>
          <w:rFonts w:ascii="Arial" w:hAnsi="Arial" w:cs="Arial"/>
        </w:rPr>
        <w:t xml:space="preserve"> </w:t>
      </w:r>
      <w:r w:rsidRPr="001D4FB2">
        <w:rPr>
          <w:rFonts w:ascii="Arial" w:hAnsi="Arial" w:cs="Arial"/>
        </w:rPr>
        <w:t>with equivalent facilitation.</w:t>
      </w:r>
    </w:p>
    <w:p w14:paraId="24C58FAC" w14:textId="77777777" w:rsidR="001D4FB2" w:rsidRDefault="001D4FB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726D9">
        <w:rPr>
          <w:rFonts w:ascii="Arial" w:hAnsi="Arial" w:cs="Arial"/>
          <w:b/>
        </w:rPr>
        <w:t>Supports with Exceptions</w:t>
      </w:r>
      <w:r>
        <w:rPr>
          <w:rFonts w:ascii="Arial" w:hAnsi="Arial" w:cs="Arial"/>
        </w:rPr>
        <w:t>:</w:t>
      </w:r>
      <w:r w:rsidRPr="001D4FB2">
        <w:rPr>
          <w:rFonts w:ascii="Arial" w:hAnsi="Arial" w:cs="Arial"/>
        </w:rPr>
        <w:t xml:space="preserve"> Some functionality of the product does not meet the </w:t>
      </w:r>
      <w:r w:rsidR="00CF3C71" w:rsidRPr="001D4FB2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Pr="001D4FB2">
        <w:rPr>
          <w:rFonts w:ascii="Arial" w:hAnsi="Arial" w:cs="Arial"/>
        </w:rPr>
        <w:t>.</w:t>
      </w:r>
    </w:p>
    <w:p w14:paraId="4A2584DD" w14:textId="77777777" w:rsidR="00BA4B37" w:rsidRDefault="001D4FB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726D9">
        <w:rPr>
          <w:rFonts w:ascii="Arial" w:hAnsi="Arial" w:cs="Arial"/>
          <w:b/>
        </w:rPr>
        <w:t>Does Not Support</w:t>
      </w:r>
      <w:r>
        <w:rPr>
          <w:rFonts w:ascii="Arial" w:hAnsi="Arial" w:cs="Arial"/>
        </w:rPr>
        <w:t>:</w:t>
      </w:r>
      <w:r w:rsidRPr="001D4FB2">
        <w:rPr>
          <w:rFonts w:ascii="Arial" w:hAnsi="Arial" w:cs="Arial"/>
        </w:rPr>
        <w:t xml:space="preserve"> </w:t>
      </w:r>
      <w:r w:rsidR="00CF3C71">
        <w:rPr>
          <w:rFonts w:ascii="Arial" w:hAnsi="Arial" w:cs="Arial"/>
        </w:rPr>
        <w:t>The m</w:t>
      </w:r>
      <w:r w:rsidR="00CF3C71" w:rsidRPr="001D4FB2">
        <w:rPr>
          <w:rFonts w:ascii="Arial" w:hAnsi="Arial" w:cs="Arial"/>
        </w:rPr>
        <w:t xml:space="preserve">ajority </w:t>
      </w:r>
      <w:r w:rsidRPr="001D4FB2">
        <w:rPr>
          <w:rFonts w:ascii="Arial" w:hAnsi="Arial" w:cs="Arial"/>
        </w:rPr>
        <w:t>of</w:t>
      </w:r>
      <w:r w:rsidR="00CF3C71">
        <w:rPr>
          <w:rFonts w:ascii="Arial" w:hAnsi="Arial" w:cs="Arial"/>
        </w:rPr>
        <w:t xml:space="preserve"> product</w:t>
      </w:r>
      <w:r w:rsidRPr="001D4FB2">
        <w:rPr>
          <w:rFonts w:ascii="Arial" w:hAnsi="Arial" w:cs="Arial"/>
        </w:rPr>
        <w:t xml:space="preserve"> functionality does not meet the </w:t>
      </w:r>
      <w:r w:rsidR="00CF3C71" w:rsidRPr="001D4FB2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Pr="001D4FB2">
        <w:rPr>
          <w:rFonts w:ascii="Arial" w:hAnsi="Arial" w:cs="Arial"/>
        </w:rPr>
        <w:t>.</w:t>
      </w:r>
    </w:p>
    <w:p w14:paraId="1C66E1C9" w14:textId="77777777" w:rsidR="001D4FB2" w:rsidRDefault="001D4FB2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 w:rsidRPr="009726D9">
        <w:rPr>
          <w:rFonts w:ascii="Arial" w:hAnsi="Arial" w:cs="Arial"/>
          <w:b/>
        </w:rPr>
        <w:t>Not Applicable</w:t>
      </w:r>
      <w:r w:rsidRPr="00BA4B37">
        <w:rPr>
          <w:rFonts w:ascii="Arial" w:hAnsi="Arial" w:cs="Arial"/>
        </w:rPr>
        <w:t xml:space="preserve">: The </w:t>
      </w:r>
      <w:r w:rsidR="00CF3C71" w:rsidRPr="00BA4B37">
        <w:rPr>
          <w:rFonts w:ascii="Arial" w:hAnsi="Arial" w:cs="Arial"/>
        </w:rPr>
        <w:t>criteri</w:t>
      </w:r>
      <w:r w:rsidR="00CF3C71">
        <w:rPr>
          <w:rFonts w:ascii="Arial" w:hAnsi="Arial" w:cs="Arial"/>
        </w:rPr>
        <w:t>on</w:t>
      </w:r>
      <w:r w:rsidR="00CF3C71" w:rsidRPr="00BA4B37">
        <w:rPr>
          <w:rFonts w:ascii="Arial" w:hAnsi="Arial" w:cs="Arial"/>
        </w:rPr>
        <w:t xml:space="preserve"> </w:t>
      </w:r>
      <w:r w:rsidR="00CF3C71">
        <w:rPr>
          <w:rFonts w:ascii="Arial" w:hAnsi="Arial" w:cs="Arial"/>
        </w:rPr>
        <w:t>is</w:t>
      </w:r>
      <w:r w:rsidR="00CF3C71" w:rsidRPr="00BA4B37">
        <w:rPr>
          <w:rFonts w:ascii="Arial" w:hAnsi="Arial" w:cs="Arial"/>
        </w:rPr>
        <w:t xml:space="preserve"> </w:t>
      </w:r>
      <w:r w:rsidRPr="00BA4B37">
        <w:rPr>
          <w:rFonts w:ascii="Arial" w:hAnsi="Arial" w:cs="Arial"/>
        </w:rPr>
        <w:t>not relevant to the product.</w:t>
      </w:r>
    </w:p>
    <w:p w14:paraId="31F0AB25" w14:textId="77777777" w:rsidR="00E01786" w:rsidRDefault="00E01786" w:rsidP="00A85EB7">
      <w:pPr>
        <w:pStyle w:val="NormalWeb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Not Evaluated</w:t>
      </w:r>
      <w:r>
        <w:rPr>
          <w:rFonts w:ascii="Arial" w:hAnsi="Arial" w:cs="Arial"/>
        </w:rPr>
        <w:t xml:space="preserve">: The product has not been evaluated against the </w:t>
      </w:r>
      <w:r w:rsidR="00CF3C71">
        <w:rPr>
          <w:rFonts w:ascii="Arial" w:hAnsi="Arial" w:cs="Arial"/>
        </w:rPr>
        <w:t>criterion</w:t>
      </w:r>
      <w:r w:rsidR="00AD0A8E">
        <w:rPr>
          <w:rFonts w:ascii="Arial" w:hAnsi="Arial" w:cs="Arial"/>
        </w:rPr>
        <w:t xml:space="preserve">. This can be used only </w:t>
      </w:r>
      <w:r w:rsidR="00CF3C71">
        <w:rPr>
          <w:rFonts w:ascii="Arial" w:hAnsi="Arial" w:cs="Arial"/>
        </w:rPr>
        <w:t xml:space="preserve">in </w:t>
      </w:r>
      <w:r w:rsidR="00AD0A8E">
        <w:rPr>
          <w:rFonts w:ascii="Arial" w:hAnsi="Arial" w:cs="Arial"/>
        </w:rPr>
        <w:t>WCAG 2.0 Level AAA.</w:t>
      </w:r>
    </w:p>
    <w:p w14:paraId="78E27D16" w14:textId="77777777" w:rsidR="00FA5F7F" w:rsidRDefault="00FA5F7F" w:rsidP="00FA5F7F"/>
    <w:p w14:paraId="23E59C3F" w14:textId="77777777" w:rsidR="003D2163" w:rsidRPr="0000414C" w:rsidRDefault="003D2163" w:rsidP="003D2163">
      <w:pPr>
        <w:pStyle w:val="Heading2"/>
      </w:pPr>
      <w:r w:rsidRPr="0000532D">
        <w:t>WCAG 2.0 Report</w:t>
      </w:r>
    </w:p>
    <w:p w14:paraId="3AA7DC0D" w14:textId="77777777" w:rsidR="003D2163" w:rsidRPr="00B83919" w:rsidRDefault="003D2163" w:rsidP="00B83919">
      <w:pPr>
        <w:rPr>
          <w:rFonts w:ascii="Arial" w:hAnsi="Arial" w:cs="Arial"/>
          <w:sz w:val="24"/>
          <w:szCs w:val="24"/>
        </w:rPr>
      </w:pPr>
      <w:r w:rsidRPr="00B83919">
        <w:rPr>
          <w:rFonts w:ascii="Arial" w:hAnsi="Arial" w:cs="Arial"/>
          <w:sz w:val="24"/>
          <w:szCs w:val="24"/>
        </w:rPr>
        <w:t xml:space="preserve">Tables 1 and 2 also document conformance with: </w:t>
      </w:r>
    </w:p>
    <w:p w14:paraId="54B1BD48" w14:textId="77777777" w:rsidR="005D7D11" w:rsidRDefault="003D2163" w:rsidP="005D7D11">
      <w:pPr>
        <w:numPr>
          <w:ilvl w:val="0"/>
          <w:numId w:val="4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5D7D11">
        <w:rPr>
          <w:rFonts w:ascii="Arial" w:hAnsi="Arial" w:cs="Arial"/>
          <w:sz w:val="24"/>
          <w:szCs w:val="24"/>
        </w:rPr>
        <w:t>EN 301 549:  Chapter 9 - Web, Chapter 10 - Non-Web documents, Section 11.2.1- Non-Web Software (excluding closed functionality), and Section 11.2.2 - Non-Web Software (closed functionality).</w:t>
      </w:r>
    </w:p>
    <w:p w14:paraId="41B755D6" w14:textId="77777777" w:rsidR="00327269" w:rsidRPr="005D7D11" w:rsidRDefault="00672E04" w:rsidP="005D7D11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D7D11">
        <w:rPr>
          <w:rFonts w:ascii="Arial" w:hAnsi="Arial" w:cs="Arial"/>
          <w:sz w:val="24"/>
          <w:szCs w:val="24"/>
        </w:rPr>
        <w:t>Revised Section 508: Chapter 5 – 501.1 Scope, 504.2 Content Creation or Editing, and Chapter 6 – 602.3 Electronic Support Documentation.</w:t>
      </w:r>
    </w:p>
    <w:p w14:paraId="3164D50D" w14:textId="77777777" w:rsidR="00327269" w:rsidRPr="00327269" w:rsidRDefault="00327269" w:rsidP="005D7D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DE3AF3">
        <w:rPr>
          <w:rFonts w:ascii="Arial" w:hAnsi="Arial" w:cs="Arial"/>
          <w:color w:val="000000"/>
          <w:sz w:val="24"/>
          <w:szCs w:val="24"/>
        </w:rPr>
        <w:t>Note: When reporting on conformance with the WCAG 2.0 Success Criteria, they are scoped for full pages, complete processes, and accessibility-supported ways of using technology as documented in the</w:t>
      </w:r>
      <w:r w:rsidRPr="00327269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11" w:anchor="conformance-reqs" w:history="1">
        <w:r w:rsidRPr="00327269">
          <w:rPr>
            <w:rStyle w:val="Hyperlink"/>
            <w:rFonts w:ascii="Arial" w:hAnsi="Arial" w:cs="Arial"/>
            <w:sz w:val="24"/>
            <w:szCs w:val="24"/>
          </w:rPr>
          <w:t>WCAG 2.0 Conformance Requirements</w:t>
        </w:r>
      </w:hyperlink>
      <w:r w:rsidRPr="00327269">
        <w:rPr>
          <w:rFonts w:ascii="Arial" w:hAnsi="Arial" w:cs="Arial"/>
          <w:sz w:val="24"/>
          <w:szCs w:val="24"/>
        </w:rPr>
        <w:t>.</w:t>
      </w:r>
    </w:p>
    <w:p w14:paraId="044E1331" w14:textId="77777777" w:rsidR="00327269" w:rsidRPr="00B83919" w:rsidRDefault="00327269" w:rsidP="00327269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4242EC82" w14:textId="77777777" w:rsidR="003D2163" w:rsidRPr="00B83919" w:rsidRDefault="003D2163" w:rsidP="00B83919">
      <w:pPr>
        <w:pStyle w:val="Heading3"/>
        <w:rPr>
          <w:b w:val="0"/>
        </w:rPr>
      </w:pPr>
      <w:r w:rsidRPr="00B83919">
        <w:t xml:space="preserve">Table 1: </w:t>
      </w:r>
      <w:r w:rsidR="00327269">
        <w:t>Success</w:t>
      </w:r>
      <w:r w:rsidR="00327269" w:rsidRPr="00B83919">
        <w:t xml:space="preserve"> </w:t>
      </w:r>
      <w:r w:rsidRPr="00B83919">
        <w:t>Criteria, Level A</w:t>
      </w:r>
    </w:p>
    <w:p w14:paraId="1C78096D" w14:textId="77777777" w:rsidR="003D2163" w:rsidRPr="00EA78A7" w:rsidRDefault="003D2163" w:rsidP="00270F56">
      <w:r w:rsidRPr="00EA78A7">
        <w:t>Notes: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6605"/>
        <w:gridCol w:w="29"/>
        <w:gridCol w:w="2660"/>
        <w:gridCol w:w="5079"/>
        <w:gridCol w:w="12"/>
      </w:tblGrid>
      <w:tr w:rsidR="003D2163" w:rsidRPr="00B83919" w14:paraId="4BC24517" w14:textId="77777777" w:rsidTr="00C622BB">
        <w:trPr>
          <w:gridBefore w:val="1"/>
          <w:wBefore w:w="4" w:type="pct"/>
          <w:trHeight w:val="285"/>
          <w:tblHeader/>
          <w:tblCellSpacing w:w="0" w:type="dxa"/>
        </w:trPr>
        <w:tc>
          <w:tcPr>
            <w:tcW w:w="23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440E580A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Criteria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75544F5F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3E75E440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3D2163" w:rsidRPr="00B83919" w14:paraId="6CEFADD8" w14:textId="77777777" w:rsidTr="00A11E93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E15506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2" w:anchor="text-equiv-all" w:history="1">
              <w:r w:rsidR="003D2163" w:rsidRPr="00C06079">
                <w:rPr>
                  <w:rStyle w:val="Hyperlink"/>
                  <w:rFonts w:eastAsia="Times New Roman" w:cs="Arial"/>
                  <w:b/>
                  <w:bCs/>
                </w:rPr>
                <w:t xml:space="preserve">1.1.1 </w:t>
              </w:r>
              <w:r w:rsidR="003D2163" w:rsidRPr="00C06079">
                <w:rPr>
                  <w:rStyle w:val="Hyperlink"/>
                  <w:rFonts w:eastAsia="Times New Roman" w:cs="Arial"/>
                  <w:b/>
                </w:rPr>
                <w:t>Non-text Content</w:t>
              </w:r>
            </w:hyperlink>
            <w:r w:rsidR="003D2163" w:rsidRPr="00C06079">
              <w:t xml:space="preserve"> (Level A)</w:t>
            </w:r>
          </w:p>
          <w:p w14:paraId="3D87C6EF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CE78D20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7A1DD758" w14:textId="77777777" w:rsidR="003D2163" w:rsidRPr="00C06079" w:rsidRDefault="003D2163" w:rsidP="00C622B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9.2.1 (Web)</w:t>
            </w:r>
          </w:p>
          <w:p w14:paraId="65DB3930" w14:textId="77777777" w:rsidR="003D2163" w:rsidRPr="00C06079" w:rsidRDefault="003D2163" w:rsidP="00C622B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10.2.1 (non-web document)</w:t>
            </w:r>
          </w:p>
          <w:p w14:paraId="262DC7C5" w14:textId="77777777" w:rsidR="003D2163" w:rsidRPr="00C06079" w:rsidRDefault="003D2163" w:rsidP="00C622B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11.2.1.1 (Software)</w:t>
            </w:r>
          </w:p>
          <w:p w14:paraId="4555A888" w14:textId="77777777" w:rsidR="00517483" w:rsidRPr="00C06079" w:rsidRDefault="003D216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>11.2.2.1 (Closed Functionality Software)</w:t>
            </w:r>
          </w:p>
          <w:p w14:paraId="022F4CB1" w14:textId="77777777" w:rsidR="00517483" w:rsidRPr="00C06079" w:rsidRDefault="005D2E3C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6B9DC943" w14:textId="77777777" w:rsidR="00517483" w:rsidRPr="00C06079" w:rsidRDefault="005D2E3C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1F3EFA91" w14:textId="77777777" w:rsidR="005D2E3C" w:rsidRPr="00C06079" w:rsidRDefault="005D2E3C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12.2.4 (Support Docs)</w:t>
            </w:r>
          </w:p>
          <w:p w14:paraId="4E1F5462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22F506ED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</w:t>
            </w:r>
            <w:r w:rsidR="00A44E32" w:rsidRPr="00C06079">
              <w:rPr>
                <w:rFonts w:eastAsia="Times New Roman" w:cs="Arial"/>
              </w:rPr>
              <w:t>Web)(</w:t>
            </w:r>
            <w:r w:rsidRPr="00C06079">
              <w:rPr>
                <w:rFonts w:eastAsia="Times New Roman" w:cs="Arial"/>
              </w:rPr>
              <w:t>Software)</w:t>
            </w:r>
          </w:p>
          <w:p w14:paraId="2D1764FA" w14:textId="77777777" w:rsidR="00375929" w:rsidRPr="00C06079" w:rsidRDefault="00375929" w:rsidP="00C622B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75898B1B" w14:textId="77777777" w:rsidR="00375929" w:rsidRPr="00C06079" w:rsidRDefault="00375929" w:rsidP="00C622BB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AA852B" w14:textId="3F181D2F" w:rsidR="00FD4C69" w:rsidRDefault="00FD4C69" w:rsidP="00A11E93">
            <w:pPr>
              <w:spacing w:after="0" w:line="240" w:lineRule="auto"/>
              <w:rPr>
                <w:rFonts w:eastAsia="Times New Roman" w:cs="Arial"/>
              </w:rPr>
            </w:pPr>
          </w:p>
          <w:p w14:paraId="29A8BE09" w14:textId="76A0F3A6" w:rsidR="00375929" w:rsidRPr="00C06079" w:rsidRDefault="00D66E2D" w:rsidP="00A11E9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 </w:t>
            </w: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8F1BA9" w14:textId="5E73393E" w:rsidR="003D2163" w:rsidRDefault="003D2163" w:rsidP="00A11E93">
            <w:pPr>
              <w:spacing w:after="0" w:line="240" w:lineRule="auto"/>
              <w:rPr>
                <w:rFonts w:eastAsia="Times New Roman" w:cs="Arial"/>
              </w:rPr>
            </w:pPr>
          </w:p>
          <w:p w14:paraId="72D1928A" w14:textId="17B031C6" w:rsidR="00375929" w:rsidRPr="00C06079" w:rsidRDefault="00D66E2D" w:rsidP="00A11E93">
            <w:pPr>
              <w:spacing w:after="0" w:line="240" w:lineRule="auto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 </w:t>
            </w:r>
          </w:p>
        </w:tc>
      </w:tr>
      <w:tr w:rsidR="003D2163" w:rsidRPr="00B83919" w14:paraId="16587E24" w14:textId="77777777" w:rsidTr="00283180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ED1F18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3" w:anchor="media-equiv-av-only-alt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1.2.1 Audio-only and Video-only (Prerecorded)</w:t>
              </w:r>
            </w:hyperlink>
            <w:r w:rsidR="003D2163" w:rsidRPr="00C06079">
              <w:t xml:space="preserve"> (Level A)</w:t>
            </w:r>
          </w:p>
          <w:p w14:paraId="40CEBDA6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64E72A7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1A915958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9.2.2 (Web)</w:t>
            </w:r>
          </w:p>
          <w:p w14:paraId="551D554A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10.2.2 (non-web document)</w:t>
            </w:r>
          </w:p>
          <w:p w14:paraId="615DED4B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11.2.1.2 (Software)</w:t>
            </w:r>
          </w:p>
          <w:p w14:paraId="6B654849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11.2.2.2</w:t>
            </w:r>
            <w:r w:rsidR="00585593">
              <w:rPr>
                <w:rFonts w:eastAsia="Times New Roman" w:cs="Arial"/>
              </w:rPr>
              <w:t>.1 and 11.2.2.2.2</w:t>
            </w:r>
            <w:r w:rsidRPr="00C06079">
              <w:rPr>
                <w:rFonts w:eastAsia="Times New Roman" w:cs="Arial"/>
              </w:rPr>
              <w:t xml:space="preserve"> (Closed Software)</w:t>
            </w:r>
          </w:p>
          <w:p w14:paraId="279303E5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4E0926E8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50266D65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t>12.2.4 (Support Docs)</w:t>
            </w:r>
          </w:p>
          <w:p w14:paraId="6D3F90BC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3AA05C5B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</w:t>
            </w:r>
            <w:r w:rsidR="00240E97" w:rsidRPr="00C06079">
              <w:rPr>
                <w:rFonts w:eastAsia="Times New Roman" w:cs="Arial"/>
              </w:rPr>
              <w:t>Web)(</w:t>
            </w:r>
            <w:r w:rsidRPr="00C06079">
              <w:rPr>
                <w:rFonts w:eastAsia="Times New Roman" w:cs="Arial"/>
              </w:rPr>
              <w:t>Software)</w:t>
            </w:r>
          </w:p>
          <w:p w14:paraId="3503E3CE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71471A05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B6EC69" w14:textId="42B151DF" w:rsidR="00375929" w:rsidRPr="00C06079" w:rsidRDefault="00375929" w:rsidP="00283180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347AD1" w14:textId="279EB2C0" w:rsidR="00375929" w:rsidRPr="00C06079" w:rsidRDefault="00375929" w:rsidP="00375929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5A1D0ABF" w14:textId="77777777" w:rsidTr="00283180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EBF93A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4" w:anchor="media-equiv-caption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1.2.2 Captions (Prerecorded)</w:t>
              </w:r>
            </w:hyperlink>
            <w:r w:rsidR="003D2163" w:rsidRPr="00C06079">
              <w:t xml:space="preserve"> (Level A)</w:t>
            </w:r>
          </w:p>
          <w:p w14:paraId="06C51139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1326171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14D10C90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9.2.3 (Web)</w:t>
            </w:r>
          </w:p>
          <w:p w14:paraId="32DBA1FE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10.2.3 (non-web document)</w:t>
            </w:r>
          </w:p>
          <w:p w14:paraId="2EE25129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11.2.1.3 (Software)</w:t>
            </w:r>
          </w:p>
          <w:p w14:paraId="3B505B1A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11.2.2.3 (Closed Software) – Does not apply</w:t>
            </w:r>
          </w:p>
          <w:p w14:paraId="14C3B9AF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33B71BC2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12B0A943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t>12.2.4 (Support Docs)</w:t>
            </w:r>
          </w:p>
          <w:p w14:paraId="1E5A2344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0307BCD3" w14:textId="77777777" w:rsidR="00240E97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 xml:space="preserve">501 </w:t>
            </w:r>
            <w:r w:rsidR="00240E97" w:rsidRPr="00C06079">
              <w:rPr>
                <w:rFonts w:eastAsia="Times New Roman" w:cs="Arial"/>
              </w:rPr>
              <w:t xml:space="preserve">(Web)(Software) </w:t>
            </w:r>
          </w:p>
          <w:p w14:paraId="5AE3AB50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6B3012E6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75C357" w14:textId="39AF19BA" w:rsidR="00375929" w:rsidRPr="00C06079" w:rsidRDefault="00375929" w:rsidP="00375929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3A2152" w14:textId="0E3C4852" w:rsidR="00375929" w:rsidRPr="00C06079" w:rsidRDefault="00375929" w:rsidP="00375929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4E155628" w14:textId="77777777" w:rsidTr="00283180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3237ED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5" w:anchor="media-equiv-audio-desc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1.2.3 Audio Description or Media Alternative (Prerecorded)</w:t>
              </w:r>
            </w:hyperlink>
            <w:r w:rsidR="003D2163" w:rsidRPr="00C06079">
              <w:t xml:space="preserve"> (Level A)</w:t>
            </w:r>
          </w:p>
          <w:p w14:paraId="4C984036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7E42B8A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7671164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9.2.4 (Web)</w:t>
            </w:r>
          </w:p>
          <w:p w14:paraId="28131560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10.2.4 (non-web document)</w:t>
            </w:r>
          </w:p>
          <w:p w14:paraId="7F27DADD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11.2.1.4 (Software)</w:t>
            </w:r>
          </w:p>
          <w:p w14:paraId="37044C11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11.2.2.4 (Closed Software)</w:t>
            </w:r>
          </w:p>
          <w:p w14:paraId="3AE704B6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4BACA078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3894FA14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t>12.2.4 (Support Docs)</w:t>
            </w:r>
          </w:p>
          <w:p w14:paraId="464AACFA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39DAD93F" w14:textId="77777777" w:rsidR="00240E97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 xml:space="preserve">501 (Web)(Software) </w:t>
            </w:r>
          </w:p>
          <w:p w14:paraId="1BCD2B58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9048033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DA5917" w14:textId="3A3C501A" w:rsidR="00240E97" w:rsidRPr="00C06079" w:rsidRDefault="00240E97" w:rsidP="00375929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2413B8" w14:textId="0D7AC74B" w:rsidR="00375929" w:rsidRPr="00C06079" w:rsidRDefault="00375929" w:rsidP="00375929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0E8EF30D" w14:textId="77777777" w:rsidTr="00283180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970DFB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6" w:anchor="content-structure-separation-programmatic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1.3.1 Info and Relationships</w:t>
              </w:r>
            </w:hyperlink>
            <w:r w:rsidR="003D2163" w:rsidRPr="00C06079">
              <w:t xml:space="preserve"> (Level A)</w:t>
            </w:r>
          </w:p>
          <w:p w14:paraId="75001AAA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00BECB6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0484CCD3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9.2.7 (Web)</w:t>
            </w:r>
          </w:p>
          <w:p w14:paraId="75B271CC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10.2.7 (non-web document)</w:t>
            </w:r>
          </w:p>
          <w:p w14:paraId="59C49352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11.2.1.7 (Software)</w:t>
            </w:r>
          </w:p>
          <w:p w14:paraId="6554A680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11.2.2.7 (Closed Software)</w:t>
            </w:r>
            <w:r w:rsidR="00665F4B">
              <w:rPr>
                <w:rFonts w:eastAsia="Times New Roman" w:cs="Arial"/>
              </w:rPr>
              <w:t xml:space="preserve"> – Does not apply</w:t>
            </w:r>
          </w:p>
          <w:p w14:paraId="7B84640C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20FF219D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76B9443F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lastRenderedPageBreak/>
              <w:t>12.2.4 (Support Docs)</w:t>
            </w:r>
          </w:p>
          <w:p w14:paraId="3C7C1847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7FBC2B23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0CFEBA0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738F5A86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14ADD9" w14:textId="5E0E8863" w:rsidR="00A57AA3" w:rsidRPr="00C06079" w:rsidRDefault="00A57AA3" w:rsidP="00C44459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87ECAA" w14:textId="36D9D6B4" w:rsidR="00A57AA3" w:rsidRPr="00C06079" w:rsidRDefault="00A57AA3" w:rsidP="0048157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79619A76" w14:textId="77777777" w:rsidTr="00283180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0F0388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7" w:anchor="content-structure-separation-sequenc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1.3.2 Meaningful Sequence</w:t>
              </w:r>
            </w:hyperlink>
            <w:r w:rsidR="003D2163" w:rsidRPr="00C06079">
              <w:t xml:space="preserve"> (Level A)</w:t>
            </w:r>
          </w:p>
          <w:p w14:paraId="640728A8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1AFB457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4CA61205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9.2.8 (Web)</w:t>
            </w:r>
          </w:p>
          <w:p w14:paraId="1A0E2E4D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10.2.8 (non-web document)</w:t>
            </w:r>
          </w:p>
          <w:p w14:paraId="2D12FA58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11.2.1.8 (Software)</w:t>
            </w:r>
          </w:p>
          <w:p w14:paraId="4C1AC88D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11.2.2.8 (Closed Software) – Does not apply</w:t>
            </w:r>
          </w:p>
          <w:p w14:paraId="3A8CA71C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40F3A780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5E6DBA88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t>12.2.4 (Support Docs)</w:t>
            </w:r>
          </w:p>
          <w:p w14:paraId="3299D5DD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52AE4CAF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3C0C7C5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5BC7D27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720299" w14:textId="6E93255D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D9C4D9" w14:textId="2363D678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4012FCF5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6F94C8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8" w:anchor="content-structure-separation-understanding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1.3.3 Sensory Characteristics</w:t>
              </w:r>
            </w:hyperlink>
            <w:r w:rsidR="003D2163" w:rsidRPr="00C06079">
              <w:rPr>
                <w:rFonts w:eastAsia="Times New Roman" w:cs="Arial"/>
                <w:b/>
              </w:rPr>
              <w:t xml:space="preserve"> </w:t>
            </w:r>
            <w:r w:rsidR="003D2163" w:rsidRPr="00C06079">
              <w:t xml:space="preserve"> (Level A)</w:t>
            </w:r>
          </w:p>
          <w:p w14:paraId="43AB967F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8B957CF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96A7996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9.2.9 (Web)</w:t>
            </w:r>
          </w:p>
          <w:p w14:paraId="34C76415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10.2.9 (non-web document)</w:t>
            </w:r>
          </w:p>
          <w:p w14:paraId="60574561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11.2.1.9 (Software)</w:t>
            </w:r>
          </w:p>
          <w:p w14:paraId="0F0D8C95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11.2.2.9 (Closed Software) – Does not apply</w:t>
            </w:r>
          </w:p>
          <w:p w14:paraId="15D6EAA7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70F4B6D2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7716924B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37F738C3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224971E0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501 </w:t>
            </w:r>
            <w:r w:rsidR="00240E97" w:rsidRPr="00C06079">
              <w:rPr>
                <w:rFonts w:eastAsia="Times New Roman" w:cs="Arial"/>
              </w:rPr>
              <w:t>(Web)</w:t>
            </w:r>
            <w:r w:rsidRPr="00C06079">
              <w:rPr>
                <w:rFonts w:eastAsia="Times New Roman" w:cs="Arial"/>
              </w:rPr>
              <w:t>(Software)</w:t>
            </w:r>
          </w:p>
          <w:p w14:paraId="76A25A77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4D757AFF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263244" w14:textId="1E0D541A" w:rsidR="00A57AA3" w:rsidRPr="00C06079" w:rsidRDefault="00A57AA3" w:rsidP="00297260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2EAAD9B" w14:textId="2681E434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44D10EFF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7F2131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19" w:anchor="visual-audio-contrast-without-color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1.4.1 Use of Color</w:t>
              </w:r>
            </w:hyperlink>
            <w:r w:rsidR="003D2163" w:rsidRPr="00C06079">
              <w:t xml:space="preserve"> (Level A)</w:t>
            </w:r>
          </w:p>
          <w:p w14:paraId="2F2914A4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609A820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4B83B794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9.2.10 (Web)</w:t>
            </w:r>
          </w:p>
          <w:p w14:paraId="17268E72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10.2.10 (non-web document)</w:t>
            </w:r>
          </w:p>
          <w:p w14:paraId="3D33718C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11.2.1.10 (Software)</w:t>
            </w:r>
          </w:p>
          <w:p w14:paraId="7997E24B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11.2.2.10 (Closed Software) – Does not apply</w:t>
            </w:r>
          </w:p>
          <w:p w14:paraId="52D160AA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457638B1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6369BD75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6A962591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1D2C1361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 xml:space="preserve">501 </w:t>
            </w:r>
            <w:r w:rsidR="00240E97" w:rsidRPr="00C06079">
              <w:rPr>
                <w:rFonts w:eastAsia="Times New Roman" w:cs="Arial"/>
              </w:rPr>
              <w:t>(Web)</w:t>
            </w:r>
            <w:r w:rsidRPr="00C06079">
              <w:rPr>
                <w:rFonts w:eastAsia="Times New Roman" w:cs="Arial"/>
              </w:rPr>
              <w:t>(Software)</w:t>
            </w:r>
          </w:p>
          <w:p w14:paraId="3EF032B3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FD5DB4A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92DAEB6" w14:textId="006031E8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692C31" w14:textId="70C45A2F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2E1B11CE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391325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0" w:anchor="visual-audio-contrast-dis-audio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1.4.2 Audio Control</w:t>
              </w:r>
            </w:hyperlink>
            <w:r w:rsidR="003D2163" w:rsidRPr="00C06079">
              <w:t xml:space="preserve"> (Level A)</w:t>
            </w:r>
          </w:p>
          <w:p w14:paraId="5FA0495B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32B1CE0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47FF77AB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9.2.11 (Web)</w:t>
            </w:r>
          </w:p>
          <w:p w14:paraId="2E9EC11A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10.2.11 (non-web document)</w:t>
            </w:r>
          </w:p>
          <w:p w14:paraId="1B62BE17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11.2.1.11 (Software)</w:t>
            </w:r>
          </w:p>
          <w:p w14:paraId="36234250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11.2.2.11 (Closed Software) – Does not apply</w:t>
            </w:r>
          </w:p>
          <w:p w14:paraId="01B3B542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663D4F4F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59187B97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1B4A444C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0B2AD56E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54A8AD2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7BC5410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A052B5" w14:textId="63BD4F8E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415307" w14:textId="05673733" w:rsidR="00A57AA3" w:rsidRPr="00297260" w:rsidRDefault="00A57AA3" w:rsidP="00297260"/>
        </w:tc>
      </w:tr>
      <w:tr w:rsidR="003D2163" w:rsidRPr="00B83919" w14:paraId="3287BFE2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86D2A4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</w:rPr>
            </w:pPr>
            <w:hyperlink r:id="rId21" w:anchor="keyboard-operation-keyboard-operabl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2.1.1 Keyboard</w:t>
              </w:r>
            </w:hyperlink>
            <w:r w:rsidR="003D2163" w:rsidRPr="00C06079">
              <w:t xml:space="preserve"> (Level A)</w:t>
            </w:r>
          </w:p>
          <w:p w14:paraId="524BD05E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1858A7A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B1E4C7A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9.2.15 (Web)</w:t>
            </w:r>
          </w:p>
          <w:p w14:paraId="1468BC37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10.2.15 (non-web document)</w:t>
            </w:r>
          </w:p>
          <w:p w14:paraId="11093FEF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11.2.1.15 (Software)</w:t>
            </w:r>
          </w:p>
          <w:p w14:paraId="2AE65EE9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11.2.2.15 (Closed Software)</w:t>
            </w:r>
          </w:p>
          <w:p w14:paraId="62D3D521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73A42D93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7C755164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3BC0663C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5F1EDDD7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E317D56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BA22C3B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7810C7" w14:textId="70A1F35B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C22EBD" w14:textId="7D93C060" w:rsidR="00A57AA3" w:rsidRPr="00C06079" w:rsidRDefault="00A57AA3" w:rsidP="0048157B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05972655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D915EC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2" w:anchor="keyboard-operation-trapping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2.1.2 No Keyboard Trap</w:t>
              </w:r>
            </w:hyperlink>
            <w:r w:rsidR="003D2163" w:rsidRPr="00C06079">
              <w:t xml:space="preserve"> (Level A)</w:t>
            </w:r>
          </w:p>
          <w:p w14:paraId="4F2AC9E3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78FEA6C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7210CB9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9.2.16 (Web)</w:t>
            </w:r>
          </w:p>
          <w:p w14:paraId="39F1E6BB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10.2.16 (non-web document)</w:t>
            </w:r>
          </w:p>
          <w:p w14:paraId="102D5F64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11.2.1.16 (Software)</w:t>
            </w:r>
          </w:p>
          <w:p w14:paraId="37B12F6F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11.2.2.16 (Closed Software) – Does not apply</w:t>
            </w:r>
          </w:p>
          <w:p w14:paraId="23758054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6DC8E989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4FB41080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49E9CF59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29C462CC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E0F014D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0B1D4F7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08B6C4" w14:textId="1001CBEB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B868BE" w14:textId="31EFBCF0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5351FA0A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A62E2C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3" w:anchor="time-limits-required-behavior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2.2.1 Timing Adjustable</w:t>
              </w:r>
            </w:hyperlink>
            <w:r w:rsidR="003D2163" w:rsidRPr="00C06079">
              <w:t xml:space="preserve"> (Level A)</w:t>
            </w:r>
          </w:p>
          <w:p w14:paraId="0C4616AB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7E058F0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74C0DF94" w14:textId="77777777" w:rsidR="003D2163" w:rsidRPr="00C06079" w:rsidRDefault="003D2163" w:rsidP="00C622BB">
            <w:pPr>
              <w:numPr>
                <w:ilvl w:val="0"/>
                <w:numId w:val="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9.2.17 (Web)</w:t>
            </w:r>
          </w:p>
          <w:p w14:paraId="264E1C4A" w14:textId="77777777" w:rsidR="003D2163" w:rsidRPr="00C06079" w:rsidRDefault="003D2163" w:rsidP="00C622BB">
            <w:pPr>
              <w:numPr>
                <w:ilvl w:val="0"/>
                <w:numId w:val="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10.2.17 (non-web document)</w:t>
            </w:r>
          </w:p>
          <w:p w14:paraId="1DA00F89" w14:textId="77777777" w:rsidR="003D2163" w:rsidRPr="00C06079" w:rsidRDefault="003D2163" w:rsidP="00C622BB">
            <w:pPr>
              <w:numPr>
                <w:ilvl w:val="0"/>
                <w:numId w:val="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11.2.1.17 (Software)</w:t>
            </w:r>
          </w:p>
          <w:p w14:paraId="2080CDA4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11.2.2.17 (Closed Software) – Does not apply</w:t>
            </w:r>
          </w:p>
          <w:p w14:paraId="085DE260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14C22F88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78A61FC9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lastRenderedPageBreak/>
              <w:t>12.2.4 (Support Docs)</w:t>
            </w:r>
          </w:p>
          <w:p w14:paraId="181E68BE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61A50B47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3AE7CDC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7F8C423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BB17B3" w14:textId="72E62C80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5AC55B" w14:textId="2FF8B28A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2F0C3F37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F24480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4" w:anchor="time-limits-paus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2.2.2 Pause, Stop, Hide</w:t>
              </w:r>
            </w:hyperlink>
            <w:r w:rsidR="003D2163" w:rsidRPr="00C06079">
              <w:t xml:space="preserve"> (Level A)</w:t>
            </w:r>
          </w:p>
          <w:p w14:paraId="0B3AA770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4362B5B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0D2A40B1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9.2.18 (Web)</w:t>
            </w:r>
          </w:p>
          <w:p w14:paraId="290078BB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10.2.18 (non-web document)</w:t>
            </w:r>
          </w:p>
          <w:p w14:paraId="12245AC7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11.2.1.18 (Software)</w:t>
            </w:r>
          </w:p>
          <w:p w14:paraId="17BB4AA7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11.2.2.18 (Closed Software) – Does not apply</w:t>
            </w:r>
          </w:p>
          <w:p w14:paraId="072BB1A7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324B03FF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02E52D8D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t>12.2.4 (Support Docs)</w:t>
            </w:r>
          </w:p>
          <w:p w14:paraId="2D111A85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04331ED0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831C869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68E23C7C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E87A0E" w14:textId="33296C6F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FA6BF3" w14:textId="03461893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7BE299BB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3E1F73A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5" w:anchor="seizure-does-not-violat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2.3.1 Three Flashes or Below Threshold</w:t>
              </w:r>
            </w:hyperlink>
            <w:r w:rsidR="003D2163" w:rsidRPr="00C06079">
              <w:t xml:space="preserve"> (Level A)</w:t>
            </w:r>
          </w:p>
          <w:p w14:paraId="0ED6222C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7E9AB01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A5227F7" w14:textId="77777777" w:rsidR="003D2163" w:rsidRPr="00C06079" w:rsidRDefault="003D2163" w:rsidP="00C622BB">
            <w:pPr>
              <w:numPr>
                <w:ilvl w:val="0"/>
                <w:numId w:val="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9.2.19 (Web)</w:t>
            </w:r>
          </w:p>
          <w:p w14:paraId="6CD4306E" w14:textId="77777777" w:rsidR="003D2163" w:rsidRPr="00C06079" w:rsidRDefault="003D2163" w:rsidP="00C622BB">
            <w:pPr>
              <w:numPr>
                <w:ilvl w:val="0"/>
                <w:numId w:val="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10.2.19 (non-web document)</w:t>
            </w:r>
          </w:p>
          <w:p w14:paraId="2352D5E9" w14:textId="77777777" w:rsidR="003D2163" w:rsidRPr="00C06079" w:rsidRDefault="003D2163" w:rsidP="00C622BB">
            <w:pPr>
              <w:numPr>
                <w:ilvl w:val="0"/>
                <w:numId w:val="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11.2.1.19 (Software)</w:t>
            </w:r>
          </w:p>
          <w:p w14:paraId="3BE51F7D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11.2.2.19 (Closed Software) – Does not apply</w:t>
            </w:r>
          </w:p>
          <w:p w14:paraId="5FF5E210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76EE6FFA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344AC6CD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33B97F6A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6E59D049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6986501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F677ACF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A52042" w14:textId="5731BE89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65650D" w14:textId="43664C2E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6904019E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309E6F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6" w:anchor="navigation-mechanisms-skip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2.4.1 Bypass Blocks</w:t>
              </w:r>
            </w:hyperlink>
            <w:r w:rsidR="003D2163" w:rsidRPr="00C06079">
              <w:t xml:space="preserve"> (Level A)</w:t>
            </w:r>
          </w:p>
          <w:p w14:paraId="473AD9C5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7C1456A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0C90CE19" w14:textId="77777777" w:rsidR="003D2163" w:rsidRPr="00C06079" w:rsidRDefault="003D2163" w:rsidP="00C622BB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9.2.20 (Web)</w:t>
            </w:r>
          </w:p>
          <w:p w14:paraId="2A3F5FB6" w14:textId="77777777" w:rsidR="003D2163" w:rsidRPr="00C06079" w:rsidRDefault="003D2163" w:rsidP="00C622BB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10.2.20 (non-web document) – Does not apply</w:t>
            </w:r>
          </w:p>
          <w:p w14:paraId="5C479FA8" w14:textId="77777777" w:rsidR="003D2163" w:rsidRPr="00C06079" w:rsidRDefault="003D2163" w:rsidP="00C622BB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11.2.1.20 (Software) – Does not apply</w:t>
            </w:r>
          </w:p>
          <w:p w14:paraId="42C4E85E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11.2.2.20 (Closed Software) – Does not apply</w:t>
            </w:r>
          </w:p>
          <w:p w14:paraId="17132D0D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55B40976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76DBE77B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6D4C3DEF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20F0FB87" w14:textId="77777777" w:rsidR="00375929" w:rsidRPr="00C06079" w:rsidRDefault="00D66E2D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57EE2DB4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675C2D0D" w14:textId="77777777" w:rsidR="00375929" w:rsidRPr="00C06079" w:rsidRDefault="00375929" w:rsidP="00D66E2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="00D66E2D" w:rsidRPr="00C06079">
              <w:rPr>
                <w:rFonts w:eastAsia="Times New Roman" w:cs="Arial"/>
              </w:rPr>
              <w:t xml:space="preserve"> – Does not apply to non-web docs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296901" w14:textId="2A6760F1" w:rsidR="003D2163" w:rsidRPr="00C06079" w:rsidRDefault="003D216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7614AD" w14:textId="2F26741C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596E0AD4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BF0342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7" w:anchor="navigation-mechanisms-titl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2.4.2 Page Titled</w:t>
              </w:r>
            </w:hyperlink>
            <w:r w:rsidR="003D2163" w:rsidRPr="00C06079">
              <w:t xml:space="preserve"> (Level A)</w:t>
            </w:r>
          </w:p>
          <w:p w14:paraId="0FECD44B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B990882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08E80CBE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9.2.21 (Web)</w:t>
            </w:r>
          </w:p>
          <w:p w14:paraId="493D7A43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10.2.21 (non-web document)</w:t>
            </w:r>
          </w:p>
          <w:p w14:paraId="568840BE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11.2.1.21 (Software) - Does not apply</w:t>
            </w:r>
          </w:p>
          <w:p w14:paraId="4428A226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11.2.2.21 (Closed Software) – Does not apply</w:t>
            </w:r>
          </w:p>
          <w:p w14:paraId="65E15F93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121C6717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66ABAB47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62D6BF66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63798884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48770F56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A9438DA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4A7103" w14:textId="5AFEC8DA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D729DF" w14:textId="2FC6CB57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2F9D0F51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A25768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8" w:anchor="navigation-mechanisms-focus-order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2.4.3 Focus Order</w:t>
              </w:r>
            </w:hyperlink>
            <w:r w:rsidR="003D2163" w:rsidRPr="00C06079">
              <w:t xml:space="preserve"> (Level A)</w:t>
            </w:r>
          </w:p>
          <w:p w14:paraId="080027C5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9027521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E542E2F" w14:textId="77777777" w:rsidR="003D2163" w:rsidRPr="00C06079" w:rsidRDefault="003D2163" w:rsidP="00C622BB">
            <w:pPr>
              <w:numPr>
                <w:ilvl w:val="0"/>
                <w:numId w:val="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9.2.22 (Web)</w:t>
            </w:r>
          </w:p>
          <w:p w14:paraId="3E7C8795" w14:textId="77777777" w:rsidR="003D2163" w:rsidRPr="00C06079" w:rsidRDefault="003D2163" w:rsidP="00C622BB">
            <w:pPr>
              <w:numPr>
                <w:ilvl w:val="0"/>
                <w:numId w:val="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10.2.22 (non-web document)</w:t>
            </w:r>
          </w:p>
          <w:p w14:paraId="4A6A360C" w14:textId="77777777" w:rsidR="003D2163" w:rsidRPr="00C06079" w:rsidRDefault="003D2163" w:rsidP="00C622BB">
            <w:pPr>
              <w:numPr>
                <w:ilvl w:val="0"/>
                <w:numId w:val="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11.2.1.22 (Software)</w:t>
            </w:r>
          </w:p>
          <w:p w14:paraId="67A838CF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11.2.2.22 (Closed Software) – Does not apply</w:t>
            </w:r>
          </w:p>
          <w:p w14:paraId="3B983DDB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5A89E089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7677C9C6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6C84A13F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372AD284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0DAE9B3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69442009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142BB3" w14:textId="7B6C4216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BFBC06" w14:textId="45900080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244A77D1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6167CC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29" w:anchor="navigation-mechanisms-ref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2.4.4 Link Purpose (In Context)</w:t>
              </w:r>
            </w:hyperlink>
            <w:r w:rsidR="003D2163" w:rsidRPr="00C06079">
              <w:t xml:space="preserve"> (Level A)</w:t>
            </w:r>
          </w:p>
          <w:p w14:paraId="2ED7E0FD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ADF289F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4E262604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9.2.23 (Web)</w:t>
            </w:r>
          </w:p>
          <w:p w14:paraId="288D4185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10.2.23 (non-web document)</w:t>
            </w:r>
          </w:p>
          <w:p w14:paraId="4E174B88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11.2.1.23 (Software)</w:t>
            </w:r>
          </w:p>
          <w:p w14:paraId="6EB96D6E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11.2.2.23 (Closed Software) – Does not apply</w:t>
            </w:r>
          </w:p>
          <w:p w14:paraId="5AA80AAC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7BAE501B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69442407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76270312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51ADC445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24F794A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DECC6C8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4DD657" w14:textId="03303F9B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4D9B46" w14:textId="7EEB0DCF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01E8B40B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E346EB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0" w:anchor="meaning-doc-lang-id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3.1.1 Language of Page</w:t>
              </w:r>
            </w:hyperlink>
            <w:r w:rsidR="003D2163" w:rsidRPr="00C06079">
              <w:t xml:space="preserve"> (Level A)</w:t>
            </w:r>
          </w:p>
          <w:p w14:paraId="452495D7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795253C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1FC23741" w14:textId="77777777" w:rsidR="003D2163" w:rsidRPr="00C06079" w:rsidRDefault="003D2163" w:rsidP="00C622BB">
            <w:pPr>
              <w:numPr>
                <w:ilvl w:val="0"/>
                <w:numId w:val="1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9.2.27 (Web)</w:t>
            </w:r>
          </w:p>
          <w:p w14:paraId="78CE84E3" w14:textId="77777777" w:rsidR="003D2163" w:rsidRPr="00C06079" w:rsidRDefault="003D2163" w:rsidP="00C622BB">
            <w:pPr>
              <w:numPr>
                <w:ilvl w:val="0"/>
                <w:numId w:val="1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10.2.27 (non-web document)</w:t>
            </w:r>
          </w:p>
          <w:p w14:paraId="25CCF539" w14:textId="77777777" w:rsidR="003D2163" w:rsidRPr="00C06079" w:rsidRDefault="003D2163" w:rsidP="00C622BB">
            <w:pPr>
              <w:numPr>
                <w:ilvl w:val="0"/>
                <w:numId w:val="1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11.2.1.27 (Software)</w:t>
            </w:r>
          </w:p>
          <w:p w14:paraId="42E84FD1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11.2.2.27 (Closed Software)</w:t>
            </w:r>
          </w:p>
          <w:p w14:paraId="654AE309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04F4AF82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39FDBC88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lastRenderedPageBreak/>
              <w:t>12.2.4 (Support Docs)</w:t>
            </w:r>
          </w:p>
          <w:p w14:paraId="563690FC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0664FCC0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B41061F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3894D231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C85B80" w14:textId="6D04C94A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5EAB92" w14:textId="1F3E104A" w:rsidR="00A57AA3" w:rsidRPr="00C06079" w:rsidRDefault="00A57AA3" w:rsidP="00240E97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04DA99C7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4FBFB8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1" w:anchor="consistent-behavior-receive-focu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3.2.1 On Focus</w:t>
              </w:r>
            </w:hyperlink>
            <w:r w:rsidR="003D2163" w:rsidRPr="00C06079">
              <w:t xml:space="preserve"> (Level A)</w:t>
            </w:r>
          </w:p>
          <w:p w14:paraId="297AD8C1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8DA2599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13E15559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9.2.29 (Web)</w:t>
            </w:r>
          </w:p>
          <w:p w14:paraId="4693E6FD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10.2.29 (non-web document)</w:t>
            </w:r>
          </w:p>
          <w:p w14:paraId="33113F78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11.2.1.29 (Software)</w:t>
            </w:r>
          </w:p>
          <w:p w14:paraId="37BCA3FA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11.2.2.29 (Closed Software) – Does not apply</w:t>
            </w:r>
          </w:p>
          <w:p w14:paraId="5AEB8F4D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19E562E1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100F066B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2B75DE96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63E8DE4E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77A550EA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C1E2782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1D20FC" w14:textId="6BAB0DA0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544B53" w14:textId="4421E9FE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2543E462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4A2CFA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2" w:anchor="consistent-behavior-unpredictable-chang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3.2.2 On Input</w:t>
              </w:r>
            </w:hyperlink>
            <w:r w:rsidR="003D2163" w:rsidRPr="00C06079">
              <w:t xml:space="preserve"> (Level A)</w:t>
            </w:r>
          </w:p>
          <w:p w14:paraId="25AC49D0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D9885FB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F58CAB8" w14:textId="77777777" w:rsidR="003D2163" w:rsidRPr="00C06079" w:rsidRDefault="003D2163" w:rsidP="00C622BB">
            <w:pPr>
              <w:numPr>
                <w:ilvl w:val="0"/>
                <w:numId w:val="13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9.2.30 (Web)</w:t>
            </w:r>
          </w:p>
          <w:p w14:paraId="4C65DB32" w14:textId="77777777" w:rsidR="003D2163" w:rsidRPr="00C06079" w:rsidRDefault="003D2163" w:rsidP="00C622BB">
            <w:pPr>
              <w:numPr>
                <w:ilvl w:val="0"/>
                <w:numId w:val="13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10.2.30 (non-web document)</w:t>
            </w:r>
          </w:p>
          <w:p w14:paraId="7A96EBA5" w14:textId="77777777" w:rsidR="003D2163" w:rsidRPr="00C06079" w:rsidRDefault="003D2163" w:rsidP="00C622BB">
            <w:pPr>
              <w:numPr>
                <w:ilvl w:val="0"/>
                <w:numId w:val="13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11.2.1.30 (Software)</w:t>
            </w:r>
          </w:p>
          <w:p w14:paraId="0ADB1B05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11.2.2.30 (Closed Software) – Does not apply</w:t>
            </w:r>
          </w:p>
          <w:p w14:paraId="12A84EE2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5DE6F331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000C7665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7926C120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5ECBF0EB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0E65E6E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30C193DA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E7E983" w14:textId="1C3699B4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EFBD74" w14:textId="52A1C032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448C5819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9D43E4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3" w:anchor="minimize-error-identified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3.3.1 Error Identification</w:t>
              </w:r>
            </w:hyperlink>
            <w:r w:rsidR="003D2163" w:rsidRPr="00C06079">
              <w:t xml:space="preserve"> (Level A)</w:t>
            </w:r>
          </w:p>
          <w:p w14:paraId="044255D4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FE34AE0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4DBC81AA" w14:textId="77777777" w:rsidR="003D2163" w:rsidRPr="00C06079" w:rsidRDefault="003D2163" w:rsidP="00C622BB">
            <w:pPr>
              <w:numPr>
                <w:ilvl w:val="0"/>
                <w:numId w:val="1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9.2.33 (Web)</w:t>
            </w:r>
          </w:p>
          <w:p w14:paraId="53C72E33" w14:textId="77777777" w:rsidR="003D2163" w:rsidRPr="00C06079" w:rsidRDefault="003D2163" w:rsidP="00C622BB">
            <w:pPr>
              <w:numPr>
                <w:ilvl w:val="0"/>
                <w:numId w:val="1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10.2.33 (non-web document)</w:t>
            </w:r>
          </w:p>
          <w:p w14:paraId="1B443365" w14:textId="77777777" w:rsidR="003D2163" w:rsidRPr="00C06079" w:rsidRDefault="003D2163" w:rsidP="00C622BB">
            <w:pPr>
              <w:numPr>
                <w:ilvl w:val="0"/>
                <w:numId w:val="16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11.2.1.33 (Software)</w:t>
            </w:r>
          </w:p>
          <w:p w14:paraId="22746D81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11.2.2.33 (Closed Software)</w:t>
            </w:r>
          </w:p>
          <w:p w14:paraId="6799B019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0E059ECE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08A9F1A6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7AA8123E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1CD0C36B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FE5B31F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7A15582B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DE4DA2" w14:textId="75B35B7D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9ABE88" w14:textId="6A207A80" w:rsidR="00A57AA3" w:rsidRPr="00C06079" w:rsidRDefault="00A57AA3" w:rsidP="00240E97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1B1F8BAB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1C981D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4" w:anchor="minimize-error-cue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3.3.2 Labels or Instructions</w:t>
              </w:r>
            </w:hyperlink>
            <w:r w:rsidR="003D2163" w:rsidRPr="00C06079">
              <w:t xml:space="preserve"> (Level A)</w:t>
            </w:r>
          </w:p>
          <w:p w14:paraId="7F0472FD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8BC47AC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1A1683C1" w14:textId="77777777" w:rsidR="003D2163" w:rsidRPr="00C06079" w:rsidRDefault="003D2163" w:rsidP="00C622BB">
            <w:pPr>
              <w:numPr>
                <w:ilvl w:val="0"/>
                <w:numId w:val="1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9.2.34 (Web)</w:t>
            </w:r>
          </w:p>
          <w:p w14:paraId="6CC936A9" w14:textId="77777777" w:rsidR="003D2163" w:rsidRPr="00C06079" w:rsidRDefault="003D2163" w:rsidP="00C622BB">
            <w:pPr>
              <w:numPr>
                <w:ilvl w:val="0"/>
                <w:numId w:val="1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10.2.34 (non-web document)</w:t>
            </w:r>
          </w:p>
          <w:p w14:paraId="7E42F065" w14:textId="77777777" w:rsidR="003D2163" w:rsidRPr="00C06079" w:rsidRDefault="003D2163" w:rsidP="00C622BB">
            <w:pPr>
              <w:numPr>
                <w:ilvl w:val="0"/>
                <w:numId w:val="17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11.2.1.34 (Software)</w:t>
            </w:r>
          </w:p>
          <w:p w14:paraId="690D4E65" w14:textId="77777777" w:rsidR="00517483" w:rsidRPr="00C06079" w:rsidRDefault="003D216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>11.2.2.34 (Closed Software) – Does not apply</w:t>
            </w:r>
          </w:p>
          <w:p w14:paraId="3E8574B3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20DAC21C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03555FCD" w14:textId="77777777" w:rsidR="003D216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7D48F4B7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72E107FE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DFC8140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AF75655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22DB10" w14:textId="7CC9C716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F5A09D" w14:textId="2F4D59B2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4E93F40E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3DD06D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5" w:anchor="ensure-compat-parse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4.1.1 Parsing</w:t>
              </w:r>
            </w:hyperlink>
            <w:r w:rsidR="003D2163" w:rsidRPr="00C06079">
              <w:t xml:space="preserve"> (Level A)</w:t>
            </w:r>
          </w:p>
          <w:p w14:paraId="7271AD00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0E06DD2D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85FCAB6" w14:textId="77777777" w:rsidR="003D2163" w:rsidRPr="00C06079" w:rsidRDefault="003D2163" w:rsidP="00C622BB">
            <w:pPr>
              <w:numPr>
                <w:ilvl w:val="0"/>
                <w:numId w:val="2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9.2.37 (Web)</w:t>
            </w:r>
          </w:p>
          <w:p w14:paraId="4DF066E8" w14:textId="77777777" w:rsidR="003D2163" w:rsidRPr="00C06079" w:rsidRDefault="003D2163" w:rsidP="00C622BB">
            <w:pPr>
              <w:numPr>
                <w:ilvl w:val="0"/>
                <w:numId w:val="2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10.2.37 (non-web document)</w:t>
            </w:r>
          </w:p>
          <w:p w14:paraId="1AA8B45D" w14:textId="77777777" w:rsidR="003D2163" w:rsidRPr="00C06079" w:rsidRDefault="003D2163" w:rsidP="00C622BB">
            <w:pPr>
              <w:numPr>
                <w:ilvl w:val="0"/>
                <w:numId w:val="2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11.2.1.37 (Software)</w:t>
            </w:r>
          </w:p>
          <w:p w14:paraId="551C24B5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11.2.2.37 (Closed Software)</w:t>
            </w:r>
            <w:r w:rsidR="00276808">
              <w:rPr>
                <w:rFonts w:eastAsia="Times New Roman" w:cs="Arial"/>
              </w:rPr>
              <w:t xml:space="preserve"> – </w:t>
            </w:r>
            <w:r w:rsidR="003B1F79">
              <w:rPr>
                <w:rFonts w:eastAsia="Times New Roman" w:cs="Arial"/>
              </w:rPr>
              <w:t>Does not apply</w:t>
            </w:r>
          </w:p>
          <w:p w14:paraId="33B91430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5E484682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15C5D799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61ECD169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552A9843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E202A7D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30AE9AF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3C863E" w14:textId="63E7A0C9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4BAF62" w14:textId="334D2672" w:rsidR="00A57AA3" w:rsidRPr="00C06079" w:rsidRDefault="00A57AA3" w:rsidP="00240E97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45657031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06926F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6" w:anchor="ensure-compat-rsv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4.1.2 Name, Role, Value</w:t>
              </w:r>
            </w:hyperlink>
            <w:r w:rsidR="003D2163" w:rsidRPr="00C06079">
              <w:t xml:space="preserve"> (Level A)</w:t>
            </w:r>
          </w:p>
          <w:p w14:paraId="202C5B88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0C03484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48AB8A10" w14:textId="77777777" w:rsidR="003D2163" w:rsidRPr="00C06079" w:rsidRDefault="003D2163" w:rsidP="00C622BB">
            <w:pPr>
              <w:numPr>
                <w:ilvl w:val="0"/>
                <w:numId w:val="2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9.2.38 (Web)</w:t>
            </w:r>
          </w:p>
          <w:p w14:paraId="77DC670B" w14:textId="77777777" w:rsidR="003D2163" w:rsidRPr="00C06079" w:rsidRDefault="003D2163" w:rsidP="00C622BB">
            <w:pPr>
              <w:numPr>
                <w:ilvl w:val="0"/>
                <w:numId w:val="2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10.2.38 (non-web document)</w:t>
            </w:r>
          </w:p>
          <w:p w14:paraId="5D6A0C07" w14:textId="77777777" w:rsidR="003D2163" w:rsidRPr="00C06079" w:rsidRDefault="003D2163" w:rsidP="00C622BB">
            <w:pPr>
              <w:numPr>
                <w:ilvl w:val="0"/>
                <w:numId w:val="2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11.2.1.38 (Software)</w:t>
            </w:r>
          </w:p>
          <w:p w14:paraId="485C4C46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11.2.2.38 (Closed Software)</w:t>
            </w:r>
            <w:r w:rsidR="00892EA0">
              <w:rPr>
                <w:rFonts w:eastAsia="Times New Roman" w:cs="Arial"/>
              </w:rPr>
              <w:t xml:space="preserve"> – </w:t>
            </w:r>
            <w:r w:rsidR="003B1F79">
              <w:rPr>
                <w:rFonts w:eastAsia="Times New Roman" w:cs="Arial"/>
              </w:rPr>
              <w:t>Does not apply</w:t>
            </w:r>
          </w:p>
          <w:p w14:paraId="17E6EA35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10B39F64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55F67247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6A8AFB69" w14:textId="77777777" w:rsidR="00375929" w:rsidRPr="00C06079" w:rsidRDefault="00375929" w:rsidP="00375929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70DBE161" w14:textId="77777777" w:rsidR="00375929" w:rsidRPr="00C06079" w:rsidRDefault="00240E97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3E623834" w14:textId="77777777" w:rsidR="00375929" w:rsidRPr="00C06079" w:rsidRDefault="00375929" w:rsidP="00375929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5913075E" w14:textId="77777777" w:rsidR="00375929" w:rsidRPr="00C06079" w:rsidRDefault="00375929" w:rsidP="00375929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5C5ED7" w14:textId="48101A5B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D8B35A" w14:textId="288A89F9" w:rsidR="00A57AA3" w:rsidRPr="00C06079" w:rsidRDefault="00A57AA3" w:rsidP="00240E97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</w:tbl>
    <w:p w14:paraId="5F8DE23D" w14:textId="77777777" w:rsidR="003D2163" w:rsidRDefault="003D2163" w:rsidP="003D216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12D2137" w14:textId="77777777" w:rsidR="003D2163" w:rsidRPr="00B83919" w:rsidRDefault="003D2163" w:rsidP="00B83919">
      <w:pPr>
        <w:pStyle w:val="Heading3"/>
      </w:pPr>
      <w:r w:rsidRPr="00B83919">
        <w:t xml:space="preserve">Table 2: </w:t>
      </w:r>
      <w:r w:rsidR="00327269">
        <w:t>Success</w:t>
      </w:r>
      <w:r w:rsidR="00327269" w:rsidRPr="00B83919">
        <w:t xml:space="preserve"> </w:t>
      </w:r>
      <w:r w:rsidRPr="00B83919">
        <w:t>Criteria, Level AA</w:t>
      </w:r>
    </w:p>
    <w:p w14:paraId="1B6019C4" w14:textId="77777777" w:rsidR="003D2163" w:rsidRPr="00ED3C4C" w:rsidRDefault="003D2163" w:rsidP="00270F56">
      <w:r w:rsidRPr="00202040">
        <w:t>Notes:</w:t>
      </w: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6605"/>
        <w:gridCol w:w="29"/>
        <w:gridCol w:w="2660"/>
        <w:gridCol w:w="5079"/>
        <w:gridCol w:w="12"/>
      </w:tblGrid>
      <w:tr w:rsidR="003D2163" w:rsidRPr="00B83919" w14:paraId="0ADD5280" w14:textId="77777777" w:rsidTr="00C622BB">
        <w:trPr>
          <w:gridBefore w:val="1"/>
          <w:wBefore w:w="4" w:type="pct"/>
          <w:trHeight w:val="285"/>
          <w:tblHeader/>
          <w:tblCellSpacing w:w="0" w:type="dxa"/>
        </w:trPr>
        <w:tc>
          <w:tcPr>
            <w:tcW w:w="230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50C9456D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54793C8A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 xml:space="preserve">Conformance Level </w:t>
            </w:r>
          </w:p>
        </w:tc>
        <w:tc>
          <w:tcPr>
            <w:tcW w:w="17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EAAAA"/>
            <w:vAlign w:val="center"/>
            <w:hideMark/>
          </w:tcPr>
          <w:p w14:paraId="4A146116" w14:textId="77777777" w:rsidR="003D2163" w:rsidRPr="00B83919" w:rsidRDefault="003D2163" w:rsidP="00C622BB">
            <w:pPr>
              <w:spacing w:after="0" w:line="240" w:lineRule="auto"/>
              <w:ind w:left="-15" w:firstLine="15"/>
              <w:jc w:val="center"/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</w:pPr>
            <w:r w:rsidRPr="00B83919">
              <w:rPr>
                <w:rFonts w:ascii="Arial Bold" w:eastAsia="Times New Roman" w:hAnsi="Arial Bold" w:cs="Arial"/>
                <w:b/>
                <w:bCs/>
                <w:sz w:val="24"/>
                <w:szCs w:val="24"/>
              </w:rPr>
              <w:t>Remarks and Explanations</w:t>
            </w:r>
          </w:p>
        </w:tc>
      </w:tr>
      <w:tr w:rsidR="003D2163" w:rsidRPr="00B83919" w14:paraId="149DBA22" w14:textId="77777777" w:rsidTr="00283180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B2B33E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7" w:anchor="media-equiv-real-time-caption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1.2.4 Captions (Live)</w:t>
              </w:r>
            </w:hyperlink>
            <w:r w:rsidR="003D2163" w:rsidRPr="00C06079">
              <w:t xml:space="preserve"> (Level AA)</w:t>
            </w:r>
          </w:p>
          <w:p w14:paraId="4D933AF2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449458F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9FE4B27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9.2.5 (Web)</w:t>
            </w:r>
          </w:p>
          <w:p w14:paraId="1B95E698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10.2.5 (non-web document)</w:t>
            </w:r>
          </w:p>
          <w:p w14:paraId="60BC1D5F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11.2.1.5 (Software)</w:t>
            </w:r>
          </w:p>
          <w:p w14:paraId="2BBFC2A5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11.2.2.5 (Closed Software) – Does not apply</w:t>
            </w:r>
          </w:p>
          <w:p w14:paraId="769AF474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31A0EF0B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05FF37DD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t>12.2.4 (Support Docs)</w:t>
            </w:r>
          </w:p>
          <w:p w14:paraId="2B0EDBF9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7419AC41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7F240C9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43AC2C92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4545CB" w14:textId="4276C36C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4CEFF1" w14:textId="2CCFFF02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29A7BD4B" w14:textId="77777777" w:rsidTr="00283180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FA6C11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8" w:anchor="media-equiv-audio-desc-only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1.2.5 Audio Description (Prerecorded)</w:t>
              </w:r>
            </w:hyperlink>
            <w:r w:rsidR="003D2163" w:rsidRPr="00C06079">
              <w:t xml:space="preserve"> (Level AA)</w:t>
            </w:r>
          </w:p>
          <w:p w14:paraId="7F10871D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381C538E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1BE4E45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9.2.6 (Web)</w:t>
            </w:r>
          </w:p>
          <w:p w14:paraId="6CCD852E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10.2.6 (non-web document)</w:t>
            </w:r>
          </w:p>
          <w:p w14:paraId="237B26EE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11.2.1.6 (Software)</w:t>
            </w:r>
          </w:p>
          <w:p w14:paraId="46913D9F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11.2.2.6 (Closed Software) – Does not apply</w:t>
            </w:r>
          </w:p>
          <w:p w14:paraId="4CF5C957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0C39DA83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22808725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>
              <w:t>12.2.4 (Support Docs)</w:t>
            </w:r>
          </w:p>
          <w:p w14:paraId="37CD48B8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596B901C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0E847723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ADB41F3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1BF3EA" w14:textId="1D89F1B1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912E3E" w14:textId="6133DBF3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7E52C2C0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315A5A3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39" w:anchor="visual-audio-contrast-contrast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1.4.3 Contrast (Minimum)</w:t>
              </w:r>
            </w:hyperlink>
            <w:r w:rsidR="003D2163" w:rsidRPr="00C06079">
              <w:t xml:space="preserve"> (Level AA)</w:t>
            </w:r>
          </w:p>
          <w:p w14:paraId="10802B52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200A98BF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1929474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9.2.12 (Web)</w:t>
            </w:r>
          </w:p>
          <w:p w14:paraId="7F560166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10.2.12 (non-web document)</w:t>
            </w:r>
          </w:p>
          <w:p w14:paraId="2180AF67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11.2.1.12 (Software)</w:t>
            </w:r>
          </w:p>
          <w:p w14:paraId="60D5B3F2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11.2.2.12 (Closed Software) – Does not apply</w:t>
            </w:r>
          </w:p>
          <w:p w14:paraId="0165273B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lastRenderedPageBreak/>
              <w:t>11.6.2 (Authoring Tool)</w:t>
            </w:r>
          </w:p>
          <w:p w14:paraId="209EAD85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02738BCE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25C71D90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62C5F697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F91ECD0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7C36C392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B77461" w14:textId="5009C2CE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13167F" w14:textId="6CC76EE9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509F543A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063DEE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0" w:anchor="visual-audio-contrast-scal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1.4.4 Resize text</w:t>
              </w:r>
            </w:hyperlink>
            <w:r w:rsidR="003D2163" w:rsidRPr="00C06079">
              <w:t xml:space="preserve"> (Level AA)</w:t>
            </w:r>
          </w:p>
          <w:p w14:paraId="3282A8CE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992BC67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D52A5E3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9.2.13 (Web)</w:t>
            </w:r>
          </w:p>
          <w:p w14:paraId="16B2F9F1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10.2.13 (non-web document)</w:t>
            </w:r>
          </w:p>
          <w:p w14:paraId="6B2B4B6B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11.2.1.13 (Software)</w:t>
            </w:r>
          </w:p>
          <w:p w14:paraId="76F942E6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11.2.2.13 (Closed Software)</w:t>
            </w:r>
          </w:p>
          <w:p w14:paraId="53887BA6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35FC6027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2E0191A2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0D3CC90C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6FF998FD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56F14A0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1771B90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8B7E12" w14:textId="218338D2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93F15E" w14:textId="0847EF44" w:rsidR="00A57AA3" w:rsidRPr="00C06079" w:rsidRDefault="00A57AA3" w:rsidP="002C3296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218CCA4A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6F0DF0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1" w:anchor="visual-audio-contrast-text-presentation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1.4.5 Images of Text</w:t>
              </w:r>
            </w:hyperlink>
            <w:r w:rsidR="003D2163" w:rsidRPr="00C06079">
              <w:t xml:space="preserve"> (Level AA)</w:t>
            </w:r>
          </w:p>
          <w:p w14:paraId="3E7673FF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14CE63C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E297B83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9.2.14 (Web)</w:t>
            </w:r>
          </w:p>
          <w:p w14:paraId="78744A1F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10.2.14 (non-web document)</w:t>
            </w:r>
          </w:p>
          <w:p w14:paraId="204C78EE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11.2.1.14 (Software)</w:t>
            </w:r>
          </w:p>
          <w:p w14:paraId="30C80B11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11.2.2.14 (Closed Software)</w:t>
            </w:r>
            <w:r w:rsidR="00A2771E">
              <w:rPr>
                <w:rFonts w:eastAsia="Times New Roman" w:cs="Arial"/>
              </w:rPr>
              <w:t xml:space="preserve"> – Does not apply</w:t>
            </w:r>
          </w:p>
          <w:p w14:paraId="055D6565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6B077B7A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1918E278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6AB4E5D7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38E2578D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E458C05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lastRenderedPageBreak/>
              <w:t>504.2 (Authoring Tool)</w:t>
            </w:r>
          </w:p>
          <w:p w14:paraId="2D1986D1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FF1B1D" w14:textId="42279DEA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B71A327" w14:textId="3B5B8DF2" w:rsidR="00A57AA3" w:rsidRPr="00C06079" w:rsidRDefault="00A57AA3" w:rsidP="002C3296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3FEE7769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139386C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2" w:anchor="navigation-mechanisms-mult-loc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2.4.5 Multiple Ways</w:t>
              </w:r>
            </w:hyperlink>
            <w:r w:rsidR="003D2163" w:rsidRPr="00C06079">
              <w:t xml:space="preserve"> (Level AA)</w:t>
            </w:r>
          </w:p>
          <w:p w14:paraId="7B366245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064E581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9C56A31" w14:textId="77777777" w:rsidR="003D2163" w:rsidRPr="00C06079" w:rsidRDefault="003D2163" w:rsidP="00C622BB">
            <w:pPr>
              <w:numPr>
                <w:ilvl w:val="0"/>
                <w:numId w:val="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9.2.24 (Web)</w:t>
            </w:r>
          </w:p>
          <w:p w14:paraId="5587BC08" w14:textId="77777777" w:rsidR="003D2163" w:rsidRPr="00C06079" w:rsidRDefault="003D2163" w:rsidP="00C622BB">
            <w:pPr>
              <w:numPr>
                <w:ilvl w:val="0"/>
                <w:numId w:val="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10.2.24 (non-web document) – Does not apply</w:t>
            </w:r>
          </w:p>
          <w:p w14:paraId="53455DC4" w14:textId="77777777" w:rsidR="003D2163" w:rsidRPr="00C06079" w:rsidRDefault="003D2163" w:rsidP="00C622BB">
            <w:pPr>
              <w:numPr>
                <w:ilvl w:val="0"/>
                <w:numId w:val="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11.2.1.24 (Software) – Does not apply</w:t>
            </w:r>
          </w:p>
          <w:p w14:paraId="272B0065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11.2.2.24 (Closed Software) – Does not apply</w:t>
            </w:r>
          </w:p>
          <w:p w14:paraId="37BAF484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1A432CEB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1E1EF95B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2550E490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2B5D2D40" w14:textId="77777777" w:rsidR="000F57AA" w:rsidRPr="00C06079" w:rsidRDefault="00D66E2D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309DA7EC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2B3FE100" w14:textId="77777777" w:rsidR="000F57AA" w:rsidRPr="00C06079" w:rsidRDefault="000F57AA" w:rsidP="00D66E2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="00D66E2D" w:rsidRPr="00C06079">
              <w:rPr>
                <w:rFonts w:eastAsia="Times New Roman" w:cs="Arial"/>
                <w:bCs/>
              </w:rPr>
              <w:t xml:space="preserve"> – Does not apply to non-web docs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53C2F5" w14:textId="6C5D119A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BF7B6B" w14:textId="04E1FABF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01D8A222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67D22F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3" w:anchor="navigation-mechanisms-descriptiv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2.4.6 Headings and Labels</w:t>
              </w:r>
            </w:hyperlink>
            <w:r w:rsidR="003D2163" w:rsidRPr="00C06079">
              <w:t xml:space="preserve"> (Level AA)</w:t>
            </w:r>
          </w:p>
          <w:p w14:paraId="3BF72326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130C4CFD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59F233C4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9.2.25 (Web)</w:t>
            </w:r>
          </w:p>
          <w:p w14:paraId="3BB8C656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10.2.25 (non-web document)</w:t>
            </w:r>
          </w:p>
          <w:p w14:paraId="3A9DACCE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11.2.1.25 (Software)</w:t>
            </w:r>
          </w:p>
          <w:p w14:paraId="4DFB3353" w14:textId="77777777" w:rsidR="00517483" w:rsidRPr="00C06079" w:rsidRDefault="003D216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</w:rPr>
              <w:t>11.2.2.25 (Closed Software) – Does not apply</w:t>
            </w:r>
          </w:p>
          <w:p w14:paraId="38ECE4D9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73142FAC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6875C754" w14:textId="77777777" w:rsidR="003D216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096CC673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2D05D097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53200E24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0FCB5A64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3C997D" w14:textId="49794532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C1FB75" w14:textId="1DBA2EEE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28EC75B5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D091AB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4" w:anchor="navigation-mechanisms-focus-visibl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2.4.7 Focus Visible</w:t>
              </w:r>
            </w:hyperlink>
            <w:r w:rsidR="003D2163" w:rsidRPr="00C06079">
              <w:t xml:space="preserve"> (Level AA)</w:t>
            </w:r>
          </w:p>
          <w:p w14:paraId="52714A7A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5F4316BD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2BCC4A7F" w14:textId="77777777" w:rsidR="003D2163" w:rsidRPr="00C06079" w:rsidRDefault="003D2163" w:rsidP="00C622BB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lastRenderedPageBreak/>
              <w:t>9.2.26 (Web)</w:t>
            </w:r>
          </w:p>
          <w:p w14:paraId="5752AAF3" w14:textId="77777777" w:rsidR="003D2163" w:rsidRPr="00C06079" w:rsidRDefault="003D2163" w:rsidP="00C622BB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10.2.26 (non-web document)</w:t>
            </w:r>
          </w:p>
          <w:p w14:paraId="19750AB1" w14:textId="77777777" w:rsidR="003D2163" w:rsidRPr="00C06079" w:rsidRDefault="003D2163" w:rsidP="00C622BB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11.2.1.26 (Software)</w:t>
            </w:r>
          </w:p>
          <w:p w14:paraId="3A27D6AF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11.2.2.26 (Closed Software) – Does not apply</w:t>
            </w:r>
          </w:p>
          <w:p w14:paraId="2563BBC3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7E26E68D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3567B0B3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65F29812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26C0CA99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4D29242D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3E5DAEF6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54528A" w14:textId="4C605991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59C521" w14:textId="50C93C66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54C3E9EB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6C6338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5" w:anchor="meaning-other-lang-id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3.1.2 Language of Parts</w:t>
              </w:r>
            </w:hyperlink>
            <w:r w:rsidR="003D2163" w:rsidRPr="00C06079">
              <w:t xml:space="preserve"> (Level AA)</w:t>
            </w:r>
          </w:p>
          <w:p w14:paraId="6327133D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6D19F854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1858A14F" w14:textId="77777777" w:rsidR="003D2163" w:rsidRPr="00C06079" w:rsidRDefault="003D2163" w:rsidP="00C622BB">
            <w:pPr>
              <w:numPr>
                <w:ilvl w:val="0"/>
                <w:numId w:val="1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9.2.28 (Web)</w:t>
            </w:r>
          </w:p>
          <w:p w14:paraId="1B3111AB" w14:textId="77777777" w:rsidR="003D2163" w:rsidRPr="00C06079" w:rsidRDefault="003D2163" w:rsidP="00C622BB">
            <w:pPr>
              <w:numPr>
                <w:ilvl w:val="0"/>
                <w:numId w:val="1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10.2.28 (non-web document)</w:t>
            </w:r>
          </w:p>
          <w:p w14:paraId="447F88EA" w14:textId="77777777" w:rsidR="003D2163" w:rsidRPr="00C06079" w:rsidRDefault="003D2163" w:rsidP="00C622BB">
            <w:pPr>
              <w:numPr>
                <w:ilvl w:val="0"/>
                <w:numId w:val="1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11.2.1.28 (Software) – Does not apply</w:t>
            </w:r>
          </w:p>
          <w:p w14:paraId="6BB450E5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11.2.2.28 (Closed Software) – Does not apply</w:t>
            </w:r>
          </w:p>
          <w:p w14:paraId="7F9063DD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61540D18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70873CA4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0F2E4123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7C85A25E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2DB2FB5E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46620B82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ACAA4F" w14:textId="2758F7AE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141059" w14:textId="324CD002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2E1CA5C7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F1B010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6" w:anchor="consistent-behavior-consistent-location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3.2.3 Consistent Navigation</w:t>
              </w:r>
            </w:hyperlink>
            <w:r w:rsidR="003D2163" w:rsidRPr="00C06079">
              <w:t xml:space="preserve"> (Level AA)</w:t>
            </w:r>
          </w:p>
          <w:p w14:paraId="24FC51E5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EDE903C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B504A07" w14:textId="77777777" w:rsidR="003D2163" w:rsidRPr="00C06079" w:rsidRDefault="003D2163" w:rsidP="00C622BB">
            <w:pPr>
              <w:numPr>
                <w:ilvl w:val="0"/>
                <w:numId w:val="14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9.2.31 (Web)</w:t>
            </w:r>
          </w:p>
          <w:p w14:paraId="1234CEAE" w14:textId="77777777" w:rsidR="003D2163" w:rsidRPr="00C06079" w:rsidRDefault="003D2163" w:rsidP="00C622BB">
            <w:pPr>
              <w:numPr>
                <w:ilvl w:val="0"/>
                <w:numId w:val="14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10.2.31 (non-web document) – Does not apply</w:t>
            </w:r>
          </w:p>
          <w:p w14:paraId="0EE99E6A" w14:textId="77777777" w:rsidR="003D2163" w:rsidRPr="00C06079" w:rsidRDefault="003D2163" w:rsidP="00C622BB">
            <w:pPr>
              <w:numPr>
                <w:ilvl w:val="0"/>
                <w:numId w:val="14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11.2.1.31 (Software) – Does not apply</w:t>
            </w:r>
          </w:p>
          <w:p w14:paraId="336EFAA3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11.2.2.31 (Closed Software) – Does not apply</w:t>
            </w:r>
          </w:p>
          <w:p w14:paraId="4392068C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lastRenderedPageBreak/>
              <w:t>11.6.2 (Authoring Tool)</w:t>
            </w:r>
          </w:p>
          <w:p w14:paraId="5411FFB3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518B63DF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6B8346CA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263F98FD" w14:textId="77777777" w:rsidR="000F57AA" w:rsidRPr="00C06079" w:rsidRDefault="00D66E2D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 – Does not apply to non-web software</w:t>
            </w:r>
          </w:p>
          <w:p w14:paraId="70DCE112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64B37476" w14:textId="77777777" w:rsidR="000F57AA" w:rsidRPr="00C06079" w:rsidRDefault="000F57AA" w:rsidP="00D66E2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="00D66E2D" w:rsidRPr="00C06079">
              <w:rPr>
                <w:rFonts w:eastAsia="Times New Roman" w:cs="Arial"/>
                <w:bCs/>
              </w:rPr>
              <w:t xml:space="preserve"> – Does not apply to non-web docs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B59B77" w14:textId="1B22862F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3C01C5" w14:textId="01102778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676AC91E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109A83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7" w:anchor="consistent-behavior-consistent-functionality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3.2.4 Consistent Identification</w:t>
              </w:r>
            </w:hyperlink>
            <w:r w:rsidR="003D2163" w:rsidRPr="00C06079">
              <w:t xml:space="preserve"> (Level AA)</w:t>
            </w:r>
          </w:p>
          <w:p w14:paraId="4404578D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759F8C65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04D9E62C" w14:textId="77777777" w:rsidR="003D2163" w:rsidRPr="00C06079" w:rsidRDefault="003D2163" w:rsidP="00C622BB">
            <w:pPr>
              <w:numPr>
                <w:ilvl w:val="0"/>
                <w:numId w:val="1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9.2.32 (Web)</w:t>
            </w:r>
          </w:p>
          <w:p w14:paraId="365FD39E" w14:textId="77777777" w:rsidR="003D2163" w:rsidRPr="00C06079" w:rsidRDefault="003D2163" w:rsidP="00C622BB">
            <w:pPr>
              <w:numPr>
                <w:ilvl w:val="0"/>
                <w:numId w:val="1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10.2.32 (non-web document) – Does not apply</w:t>
            </w:r>
          </w:p>
          <w:p w14:paraId="15461FA1" w14:textId="77777777" w:rsidR="003D2163" w:rsidRPr="00C06079" w:rsidRDefault="003D2163" w:rsidP="00C622BB">
            <w:pPr>
              <w:numPr>
                <w:ilvl w:val="0"/>
                <w:numId w:val="15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11.2.1.32 (Software) – Does not apply</w:t>
            </w:r>
          </w:p>
          <w:p w14:paraId="3E38250D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11.2.2.32 (Closed Software) – Does not apply</w:t>
            </w:r>
          </w:p>
          <w:p w14:paraId="0AF23B18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09D1B341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4CD68C8B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5DDA98B8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2621BE16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</w:t>
            </w:r>
            <w:r w:rsidR="00D66E2D" w:rsidRPr="00C06079">
              <w:rPr>
                <w:rFonts w:eastAsia="Times New Roman" w:cs="Arial"/>
              </w:rPr>
              <w:t xml:space="preserve"> (Web)(Software) – Does not apply to non-web software</w:t>
            </w:r>
          </w:p>
          <w:p w14:paraId="77861367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6DA34635" w14:textId="77777777" w:rsidR="000F57AA" w:rsidRPr="00C06079" w:rsidRDefault="000F57AA" w:rsidP="00D66E2D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  <w:r w:rsidR="00D66E2D" w:rsidRPr="00C06079">
              <w:rPr>
                <w:rFonts w:eastAsia="Times New Roman" w:cs="Arial"/>
                <w:bCs/>
              </w:rPr>
              <w:t xml:space="preserve"> – Does not apply to non-web docs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962B97" w14:textId="168286DA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BD90DA" w14:textId="3B27B68A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4C461725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B28082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8" w:anchor="minimize-error-suggestions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3.3.3 Error Suggestion</w:t>
              </w:r>
            </w:hyperlink>
            <w:r w:rsidR="003D2163" w:rsidRPr="00C06079">
              <w:t xml:space="preserve"> (Level AA)</w:t>
            </w:r>
          </w:p>
          <w:p w14:paraId="08F8B154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7B79C89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69FD165F" w14:textId="77777777" w:rsidR="003D2163" w:rsidRPr="00C06079" w:rsidRDefault="003D2163" w:rsidP="00C622BB">
            <w:pPr>
              <w:numPr>
                <w:ilvl w:val="0"/>
                <w:numId w:val="1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9.2.35 (Web)</w:t>
            </w:r>
          </w:p>
          <w:p w14:paraId="2D503C37" w14:textId="77777777" w:rsidR="003D2163" w:rsidRPr="00C06079" w:rsidRDefault="003D2163" w:rsidP="00C622BB">
            <w:pPr>
              <w:numPr>
                <w:ilvl w:val="0"/>
                <w:numId w:val="1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10.2.35 (non-web document)</w:t>
            </w:r>
          </w:p>
          <w:p w14:paraId="7A22CD90" w14:textId="77777777" w:rsidR="003D2163" w:rsidRPr="00C06079" w:rsidRDefault="003D2163" w:rsidP="00C622BB">
            <w:pPr>
              <w:numPr>
                <w:ilvl w:val="0"/>
                <w:numId w:val="18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11.2.1.35 (Software)</w:t>
            </w:r>
          </w:p>
          <w:p w14:paraId="2435075F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11.2.2.35 (Closed Software) – Does not apply</w:t>
            </w:r>
          </w:p>
          <w:p w14:paraId="21689D4F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4567925A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31665871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3E5BC769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61FDD13F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61515060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lastRenderedPageBreak/>
              <w:t>504.2 (Authoring Tool)</w:t>
            </w:r>
          </w:p>
          <w:p w14:paraId="078561B3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51206B" w14:textId="287C2181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D4C2E9" w14:textId="479EC24C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D2163" w:rsidRPr="00B83919" w14:paraId="0B242B9D" w14:textId="77777777" w:rsidTr="00C622BB">
        <w:trPr>
          <w:gridAfter w:val="1"/>
          <w:wAfter w:w="4" w:type="pct"/>
          <w:trHeight w:val="302"/>
          <w:tblCellSpacing w:w="0" w:type="dxa"/>
        </w:trPr>
        <w:tc>
          <w:tcPr>
            <w:tcW w:w="229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F2D09E" w14:textId="77777777" w:rsidR="003D2163" w:rsidRPr="00C06079" w:rsidRDefault="00283180" w:rsidP="00C622BB">
            <w:pPr>
              <w:spacing w:after="0" w:line="240" w:lineRule="auto"/>
              <w:rPr>
                <w:rFonts w:eastAsia="Times New Roman" w:cs="Arial"/>
                <w:b/>
              </w:rPr>
            </w:pPr>
            <w:hyperlink r:id="rId49" w:anchor="minimize-error-reversible" w:history="1">
              <w:r w:rsidR="003D2163" w:rsidRPr="00C06079">
                <w:rPr>
                  <w:rStyle w:val="Hyperlink"/>
                  <w:rFonts w:eastAsia="Times New Roman" w:cs="Arial"/>
                  <w:b/>
                </w:rPr>
                <w:t>3.3.4 Error Prevention (Legal, Financial, Data)</w:t>
              </w:r>
            </w:hyperlink>
            <w:r w:rsidR="003D2163" w:rsidRPr="00C06079">
              <w:t xml:space="preserve"> (Level AA)</w:t>
            </w:r>
          </w:p>
          <w:p w14:paraId="7939FFA2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Also applies to:</w:t>
            </w:r>
          </w:p>
          <w:p w14:paraId="4110D992" w14:textId="77777777" w:rsidR="003D2163" w:rsidRPr="00C06079" w:rsidRDefault="003D2163" w:rsidP="00C622BB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EN 301 549 Criteria</w:t>
            </w:r>
          </w:p>
          <w:p w14:paraId="3E778949" w14:textId="77777777" w:rsidR="003D2163" w:rsidRPr="00C06079" w:rsidRDefault="003D2163" w:rsidP="00C622BB">
            <w:pPr>
              <w:numPr>
                <w:ilvl w:val="0"/>
                <w:numId w:val="1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9.2.36 (Web)</w:t>
            </w:r>
          </w:p>
          <w:p w14:paraId="0ADA87CB" w14:textId="77777777" w:rsidR="003D2163" w:rsidRPr="00C06079" w:rsidRDefault="003D2163" w:rsidP="00C622BB">
            <w:pPr>
              <w:numPr>
                <w:ilvl w:val="0"/>
                <w:numId w:val="1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10.2.36 (non-web document)</w:t>
            </w:r>
          </w:p>
          <w:p w14:paraId="7C983B27" w14:textId="77777777" w:rsidR="003D2163" w:rsidRPr="00C06079" w:rsidRDefault="003D2163" w:rsidP="00C622BB">
            <w:pPr>
              <w:numPr>
                <w:ilvl w:val="0"/>
                <w:numId w:val="19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11.2.1.36 (Software)</w:t>
            </w:r>
          </w:p>
          <w:p w14:paraId="77224126" w14:textId="77777777" w:rsidR="003D2163" w:rsidRPr="00C06079" w:rsidRDefault="003D2163" w:rsidP="00C622BB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11.2.2.36 (Closed Software) – Does not apply</w:t>
            </w:r>
          </w:p>
          <w:p w14:paraId="782A43EA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11.6.2 (Authoring Tool)</w:t>
            </w:r>
          </w:p>
          <w:p w14:paraId="087C649E" w14:textId="77777777" w:rsidR="00517483" w:rsidRPr="00C06079" w:rsidRDefault="00517483" w:rsidP="00517483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>
              <w:t>12.1.2 (Product Docs)</w:t>
            </w:r>
          </w:p>
          <w:p w14:paraId="272CB793" w14:textId="77777777" w:rsidR="00517483" w:rsidRPr="00C06079" w:rsidRDefault="00517483" w:rsidP="00517483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>
              <w:t>12.2.4 (Support Docs)</w:t>
            </w:r>
          </w:p>
          <w:p w14:paraId="798B4263" w14:textId="77777777" w:rsidR="000F57AA" w:rsidRPr="00C06079" w:rsidRDefault="000F57AA" w:rsidP="000F57AA">
            <w:pPr>
              <w:spacing w:after="0" w:line="240" w:lineRule="auto"/>
              <w:ind w:left="36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2017 Section 508</w:t>
            </w:r>
          </w:p>
          <w:p w14:paraId="6E7ED4CF" w14:textId="77777777" w:rsidR="000F57AA" w:rsidRPr="00C06079" w:rsidRDefault="00240E97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</w:rPr>
            </w:pPr>
            <w:r w:rsidRPr="00C06079">
              <w:rPr>
                <w:rFonts w:eastAsia="Times New Roman" w:cs="Arial"/>
              </w:rPr>
              <w:t>501 (Web)(Software)</w:t>
            </w:r>
          </w:p>
          <w:p w14:paraId="12B70B5A" w14:textId="77777777" w:rsidR="000F57AA" w:rsidRPr="00C06079" w:rsidRDefault="000F57AA" w:rsidP="000F57AA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eastAsia="Times New Roman" w:cs="Arial"/>
                <w:bCs/>
              </w:rPr>
            </w:pPr>
            <w:r w:rsidRPr="00C06079">
              <w:rPr>
                <w:rFonts w:eastAsia="Times New Roman" w:cs="Arial"/>
                <w:bCs/>
              </w:rPr>
              <w:t>504.2 (Authoring Tool)</w:t>
            </w:r>
          </w:p>
          <w:p w14:paraId="133B42CE" w14:textId="77777777" w:rsidR="000F57AA" w:rsidRPr="00C06079" w:rsidRDefault="000F57AA" w:rsidP="000F57AA">
            <w:pPr>
              <w:numPr>
                <w:ilvl w:val="0"/>
                <w:numId w:val="2"/>
              </w:numPr>
              <w:spacing w:after="0" w:line="240" w:lineRule="auto"/>
              <w:ind w:left="1080"/>
              <w:rPr>
                <w:rFonts w:eastAsia="Times New Roman" w:cs="Arial"/>
                <w:b/>
              </w:rPr>
            </w:pPr>
            <w:r w:rsidRPr="00C06079">
              <w:rPr>
                <w:rFonts w:eastAsia="Times New Roman" w:cs="Arial"/>
                <w:bCs/>
              </w:rPr>
              <w:t>602.3 (Support Docs)</w:t>
            </w:r>
          </w:p>
        </w:tc>
        <w:tc>
          <w:tcPr>
            <w:tcW w:w="9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BCF04D" w14:textId="3D1E1034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1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729E00" w14:textId="7D5A3602" w:rsidR="00A57AA3" w:rsidRPr="00C06079" w:rsidRDefault="00A57AA3" w:rsidP="00A57AA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</w:tbl>
    <w:p w14:paraId="05A9CFB3" w14:textId="77777777" w:rsidR="003D2163" w:rsidRDefault="003D2163" w:rsidP="003D216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893F872" w14:textId="77777777" w:rsidR="00481E9E" w:rsidRDefault="00481E9E" w:rsidP="00481E9E">
      <w:pPr>
        <w:pStyle w:val="Heading2"/>
      </w:pPr>
      <w:r>
        <w:t>Legal Disclaimer (Company)</w:t>
      </w:r>
    </w:p>
    <w:p w14:paraId="6FAF1543" w14:textId="10CBCB56" w:rsidR="00481E9E" w:rsidRDefault="001B1104" w:rsidP="005F05E0">
      <w:pPr>
        <w:spacing w:line="300" w:lineRule="atLeast"/>
        <w:textAlignment w:val="baseline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The information in this VPAT is true and complete to the best of our knowledge. </w:t>
      </w:r>
      <w:r w:rsidR="000301A8">
        <w:rPr>
          <w:rFonts w:ascii="Arial" w:eastAsia="Times New Roman" w:hAnsi="Arial" w:cs="Arial"/>
          <w:i/>
          <w:color w:val="000000"/>
          <w:sz w:val="24"/>
          <w:szCs w:val="24"/>
        </w:rPr>
        <w:t>Mentor Mentee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is a web-based system, and as such, has no control over a user’s web browser, operating system, or assistive technology. These third-party technologies, especially older web browsers, may interfere with your ability to use </w:t>
      </w:r>
      <w:proofErr w:type="gramStart"/>
      <w:r>
        <w:rPr>
          <w:rFonts w:ascii="Arial" w:eastAsia="Times New Roman" w:hAnsi="Arial" w:cs="Arial"/>
          <w:i/>
          <w:color w:val="000000"/>
          <w:sz w:val="24"/>
          <w:szCs w:val="24"/>
        </w:rPr>
        <w:t>all of</w:t>
      </w:r>
      <w:proofErr w:type="gramEnd"/>
      <w:r>
        <w:rPr>
          <w:rFonts w:ascii="Arial" w:eastAsia="Times New Roman" w:hAnsi="Arial" w:cs="Arial"/>
          <w:i/>
          <w:color w:val="000000"/>
          <w:sz w:val="24"/>
          <w:szCs w:val="24"/>
        </w:rPr>
        <w:t xml:space="preserve"> the accessibility features of </w:t>
      </w:r>
      <w:r w:rsidR="000301A8">
        <w:rPr>
          <w:rFonts w:ascii="Arial" w:eastAsia="Times New Roman" w:hAnsi="Arial" w:cs="Arial"/>
          <w:i/>
          <w:color w:val="000000"/>
          <w:sz w:val="24"/>
          <w:szCs w:val="24"/>
        </w:rPr>
        <w:t>Mentor Mentee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. If this happens, or if you feel there is an error in this VPAT, please contact us at the email listed above in the contact information.</w:t>
      </w:r>
    </w:p>
    <w:sectPr w:rsidR="00481E9E" w:rsidSect="00481E9E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5840" w:h="12240" w:orient="landscape"/>
      <w:pgMar w:top="720" w:right="720" w:bottom="720" w:left="720" w:header="720" w:footer="3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57EB1" w14:textId="77777777" w:rsidR="00F91C78" w:rsidRDefault="00F91C78" w:rsidP="000166E6">
      <w:pPr>
        <w:spacing w:after="0" w:line="240" w:lineRule="auto"/>
      </w:pPr>
      <w:r>
        <w:separator/>
      </w:r>
    </w:p>
  </w:endnote>
  <w:endnote w:type="continuationSeparator" w:id="0">
    <w:p w14:paraId="247DA75B" w14:textId="77777777" w:rsidR="00F91C78" w:rsidRDefault="00F91C78" w:rsidP="0001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3BDD" w14:textId="77777777" w:rsidR="00296AD4" w:rsidRDefault="00296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5E9A" w14:textId="77777777" w:rsidR="00296AD4" w:rsidRDefault="00296AD4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21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44</w:t>
    </w:r>
    <w:r>
      <w:rPr>
        <w:b/>
        <w:sz w:val="24"/>
        <w:szCs w:val="24"/>
      </w:rPr>
      <w:fldChar w:fldCharType="end"/>
    </w:r>
  </w:p>
  <w:p w14:paraId="0DA61450" w14:textId="77777777" w:rsidR="00296AD4" w:rsidRDefault="00296AD4" w:rsidP="000166E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3860" w14:textId="77777777" w:rsidR="00296AD4" w:rsidRPr="00852F1A" w:rsidRDefault="00296AD4" w:rsidP="009726D9">
    <w:pPr>
      <w:spacing w:after="0" w:line="240" w:lineRule="auto"/>
      <w:rPr>
        <w:rFonts w:ascii="Arial" w:eastAsia="Times New Roman" w:hAnsi="Arial" w:cs="Arial"/>
        <w:b/>
        <w:bCs/>
        <w:sz w:val="24"/>
        <w:szCs w:val="24"/>
      </w:rPr>
    </w:pPr>
    <w:r w:rsidRPr="00852F1A">
      <w:rPr>
        <w:rFonts w:ascii="Arial" w:eastAsia="Times New Roman" w:hAnsi="Arial" w:cs="Arial"/>
        <w:b/>
        <w:bCs/>
        <w:sz w:val="24"/>
        <w:szCs w:val="24"/>
      </w:rPr>
      <w:t>__________________________________</w:t>
    </w:r>
  </w:p>
  <w:p w14:paraId="6D0DB66E" w14:textId="77777777" w:rsidR="00296AD4" w:rsidRDefault="00296AD4">
    <w:pPr>
      <w:pStyle w:val="Footer"/>
    </w:pPr>
    <w:r>
      <w:t>“</w:t>
    </w:r>
    <w:r w:rsidRPr="003C2DE7">
      <w:t>Voluntary Product Accessibility Template</w:t>
    </w:r>
    <w:r>
      <w:t>”</w:t>
    </w:r>
    <w:r w:rsidRPr="003C2DE7">
      <w:t xml:space="preserve"> and </w:t>
    </w:r>
    <w:r>
      <w:t>“</w:t>
    </w:r>
    <w:r w:rsidRPr="003C2DE7">
      <w:t>VPAT</w:t>
    </w:r>
    <w:r>
      <w:t>”</w:t>
    </w:r>
    <w:r w:rsidRPr="003C2DE7">
      <w:t xml:space="preserve"> are registered </w:t>
    </w:r>
    <w:r w:rsidRPr="003C2DE7">
      <w:br/>
    </w:r>
    <w:r>
      <w:t xml:space="preserve">service </w:t>
    </w:r>
    <w:r w:rsidRPr="003C2DE7">
      <w:t>mark</w:t>
    </w:r>
    <w:r>
      <w:t>s</w:t>
    </w:r>
    <w:r w:rsidRPr="003C2DE7">
      <w:t xml:space="preserve"> of </w:t>
    </w:r>
    <w:r>
      <w:t xml:space="preserve">the </w:t>
    </w:r>
    <w:r w:rsidRPr="003C2DE7">
      <w:t>Information Technology Industry Council (ITI)</w:t>
    </w:r>
    <w:r w:rsidRPr="003C2DE7">
      <w:tab/>
      <w:t xml:space="preserve">Page </w:t>
    </w:r>
    <w:r w:rsidRPr="003C2DE7">
      <w:rPr>
        <w:b/>
      </w:rPr>
      <w:fldChar w:fldCharType="begin"/>
    </w:r>
    <w:r w:rsidRPr="003C2DE7">
      <w:rPr>
        <w:b/>
      </w:rPr>
      <w:instrText xml:space="preserve"> PAGE </w:instrText>
    </w:r>
    <w:r w:rsidRPr="003C2DE7">
      <w:rPr>
        <w:b/>
      </w:rPr>
      <w:fldChar w:fldCharType="separate"/>
    </w:r>
    <w:r>
      <w:rPr>
        <w:b/>
        <w:noProof/>
      </w:rPr>
      <w:t>10</w:t>
    </w:r>
    <w:r w:rsidRPr="003C2DE7">
      <w:rPr>
        <w:b/>
      </w:rPr>
      <w:fldChar w:fldCharType="end"/>
    </w:r>
    <w:r w:rsidRPr="003C2DE7">
      <w:t xml:space="preserve"> of </w:t>
    </w:r>
    <w:r w:rsidRPr="003C2DE7">
      <w:rPr>
        <w:b/>
      </w:rPr>
      <w:fldChar w:fldCharType="begin"/>
    </w:r>
    <w:r w:rsidRPr="003C2DE7">
      <w:rPr>
        <w:b/>
      </w:rPr>
      <w:instrText xml:space="preserve"> NUMPAGES  </w:instrText>
    </w:r>
    <w:r w:rsidRPr="003C2DE7">
      <w:rPr>
        <w:b/>
      </w:rPr>
      <w:fldChar w:fldCharType="separate"/>
    </w:r>
    <w:r>
      <w:rPr>
        <w:b/>
        <w:noProof/>
      </w:rPr>
      <w:t>44</w:t>
    </w:r>
    <w:r w:rsidRPr="003C2DE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C6A49" w14:textId="77777777" w:rsidR="00F91C78" w:rsidRDefault="00F91C78" w:rsidP="000166E6">
      <w:pPr>
        <w:spacing w:after="0" w:line="240" w:lineRule="auto"/>
      </w:pPr>
      <w:r>
        <w:separator/>
      </w:r>
    </w:p>
  </w:footnote>
  <w:footnote w:type="continuationSeparator" w:id="0">
    <w:p w14:paraId="5E9A0983" w14:textId="77777777" w:rsidR="00F91C78" w:rsidRDefault="00F91C78" w:rsidP="0001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7409" w14:textId="77777777" w:rsidR="00296AD4" w:rsidRDefault="00296A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2DF5" w14:textId="77777777" w:rsidR="00296AD4" w:rsidRDefault="00296A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95FEC" w14:textId="77777777" w:rsidR="00296AD4" w:rsidRDefault="00296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FDA"/>
    <w:multiLevelType w:val="hybridMultilevel"/>
    <w:tmpl w:val="89E00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530CA"/>
    <w:multiLevelType w:val="hybridMultilevel"/>
    <w:tmpl w:val="0802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14B33"/>
    <w:multiLevelType w:val="hybridMultilevel"/>
    <w:tmpl w:val="591CE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2B9"/>
    <w:multiLevelType w:val="hybridMultilevel"/>
    <w:tmpl w:val="4938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3FB7"/>
    <w:multiLevelType w:val="hybridMultilevel"/>
    <w:tmpl w:val="04BA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573C"/>
    <w:multiLevelType w:val="hybridMultilevel"/>
    <w:tmpl w:val="ADD67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2333B5"/>
    <w:multiLevelType w:val="hybridMultilevel"/>
    <w:tmpl w:val="E9A6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05F"/>
    <w:multiLevelType w:val="multilevel"/>
    <w:tmpl w:val="8ABCF8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F0C35F4"/>
    <w:multiLevelType w:val="hybridMultilevel"/>
    <w:tmpl w:val="0F4A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A47E2"/>
    <w:multiLevelType w:val="hybridMultilevel"/>
    <w:tmpl w:val="C51E8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B4563"/>
    <w:multiLevelType w:val="hybridMultilevel"/>
    <w:tmpl w:val="4288ABAE"/>
    <w:lvl w:ilvl="0" w:tplc="040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1" w:hanging="360"/>
      </w:pPr>
      <w:rPr>
        <w:rFonts w:ascii="Wingdings" w:hAnsi="Wingdings" w:hint="default"/>
      </w:rPr>
    </w:lvl>
  </w:abstractNum>
  <w:abstractNum w:abstractNumId="11" w15:restartNumberingAfterBreak="0">
    <w:nsid w:val="253B7F8B"/>
    <w:multiLevelType w:val="multilevel"/>
    <w:tmpl w:val="3B80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A96956"/>
    <w:multiLevelType w:val="hybridMultilevel"/>
    <w:tmpl w:val="9D62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D6285"/>
    <w:multiLevelType w:val="hybridMultilevel"/>
    <w:tmpl w:val="8CE6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C27FB"/>
    <w:multiLevelType w:val="hybridMultilevel"/>
    <w:tmpl w:val="BBEA8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546E1"/>
    <w:multiLevelType w:val="hybridMultilevel"/>
    <w:tmpl w:val="AEC8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032A3"/>
    <w:multiLevelType w:val="hybridMultilevel"/>
    <w:tmpl w:val="BD700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7905D2"/>
    <w:multiLevelType w:val="hybridMultilevel"/>
    <w:tmpl w:val="FEB28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66132"/>
    <w:multiLevelType w:val="hybridMultilevel"/>
    <w:tmpl w:val="5B7A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906B4"/>
    <w:multiLevelType w:val="hybridMultilevel"/>
    <w:tmpl w:val="5A0A8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05653"/>
    <w:multiLevelType w:val="hybridMultilevel"/>
    <w:tmpl w:val="F9F6F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03EDB"/>
    <w:multiLevelType w:val="hybridMultilevel"/>
    <w:tmpl w:val="3CAC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25E03"/>
    <w:multiLevelType w:val="hybridMultilevel"/>
    <w:tmpl w:val="D8AA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92BB6"/>
    <w:multiLevelType w:val="hybridMultilevel"/>
    <w:tmpl w:val="52F2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60A96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B0338"/>
    <w:multiLevelType w:val="multilevel"/>
    <w:tmpl w:val="56E4C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E22BE2"/>
    <w:multiLevelType w:val="hybridMultilevel"/>
    <w:tmpl w:val="7CD0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8285B"/>
    <w:multiLevelType w:val="hybridMultilevel"/>
    <w:tmpl w:val="C28E43C2"/>
    <w:lvl w:ilvl="0" w:tplc="9D5EBCC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52819"/>
    <w:multiLevelType w:val="multilevel"/>
    <w:tmpl w:val="8C5046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426EC6"/>
    <w:multiLevelType w:val="hybridMultilevel"/>
    <w:tmpl w:val="0802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8301F"/>
    <w:multiLevelType w:val="hybridMultilevel"/>
    <w:tmpl w:val="8D66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B1EAD"/>
    <w:multiLevelType w:val="hybridMultilevel"/>
    <w:tmpl w:val="F4142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70D18"/>
    <w:multiLevelType w:val="hybridMultilevel"/>
    <w:tmpl w:val="0CFE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01F47"/>
    <w:multiLevelType w:val="hybridMultilevel"/>
    <w:tmpl w:val="5DCE2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355F5"/>
    <w:multiLevelType w:val="hybridMultilevel"/>
    <w:tmpl w:val="C600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94521"/>
    <w:multiLevelType w:val="hybridMultilevel"/>
    <w:tmpl w:val="8BA8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085890">
    <w:abstractNumId w:val="18"/>
  </w:num>
  <w:num w:numId="2" w16cid:durableId="1887838288">
    <w:abstractNumId w:val="19"/>
  </w:num>
  <w:num w:numId="3" w16cid:durableId="852914354">
    <w:abstractNumId w:val="3"/>
  </w:num>
  <w:num w:numId="4" w16cid:durableId="1192844228">
    <w:abstractNumId w:val="14"/>
  </w:num>
  <w:num w:numId="5" w16cid:durableId="1432627434">
    <w:abstractNumId w:val="33"/>
  </w:num>
  <w:num w:numId="6" w16cid:durableId="1170753120">
    <w:abstractNumId w:val="23"/>
  </w:num>
  <w:num w:numId="7" w16cid:durableId="1012563929">
    <w:abstractNumId w:val="9"/>
  </w:num>
  <w:num w:numId="8" w16cid:durableId="1318534976">
    <w:abstractNumId w:val="22"/>
  </w:num>
  <w:num w:numId="9" w16cid:durableId="884026415">
    <w:abstractNumId w:val="6"/>
  </w:num>
  <w:num w:numId="10" w16cid:durableId="1127233755">
    <w:abstractNumId w:val="20"/>
  </w:num>
  <w:num w:numId="11" w16cid:durableId="1574437696">
    <w:abstractNumId w:val="2"/>
  </w:num>
  <w:num w:numId="12" w16cid:durableId="1343892043">
    <w:abstractNumId w:val="4"/>
  </w:num>
  <w:num w:numId="13" w16cid:durableId="1974674581">
    <w:abstractNumId w:val="15"/>
  </w:num>
  <w:num w:numId="14" w16cid:durableId="1955137423">
    <w:abstractNumId w:val="26"/>
  </w:num>
  <w:num w:numId="15" w16cid:durableId="635641028">
    <w:abstractNumId w:val="8"/>
  </w:num>
  <w:num w:numId="16" w16cid:durableId="2144347752">
    <w:abstractNumId w:val="32"/>
  </w:num>
  <w:num w:numId="17" w16cid:durableId="310328802">
    <w:abstractNumId w:val="34"/>
  </w:num>
  <w:num w:numId="18" w16cid:durableId="560944538">
    <w:abstractNumId w:val="30"/>
  </w:num>
  <w:num w:numId="19" w16cid:durableId="375666285">
    <w:abstractNumId w:val="13"/>
  </w:num>
  <w:num w:numId="20" w16cid:durableId="967391925">
    <w:abstractNumId w:val="12"/>
  </w:num>
  <w:num w:numId="21" w16cid:durableId="203911720">
    <w:abstractNumId w:val="21"/>
  </w:num>
  <w:num w:numId="22" w16cid:durableId="848298844">
    <w:abstractNumId w:val="1"/>
  </w:num>
  <w:num w:numId="23" w16cid:durableId="1929002594">
    <w:abstractNumId w:val="35"/>
  </w:num>
  <w:num w:numId="24" w16cid:durableId="1140994601">
    <w:abstractNumId w:val="25"/>
  </w:num>
  <w:num w:numId="25" w16cid:durableId="953826881">
    <w:abstractNumId w:val="7"/>
  </w:num>
  <w:num w:numId="26" w16cid:durableId="1067068074">
    <w:abstractNumId w:val="5"/>
  </w:num>
  <w:num w:numId="27" w16cid:durableId="2005693728">
    <w:abstractNumId w:val="28"/>
  </w:num>
  <w:num w:numId="28" w16cid:durableId="1844707564">
    <w:abstractNumId w:val="10"/>
  </w:num>
  <w:num w:numId="29" w16cid:durableId="1220216064">
    <w:abstractNumId w:val="11"/>
  </w:num>
  <w:num w:numId="30" w16cid:durableId="1355811525">
    <w:abstractNumId w:val="0"/>
  </w:num>
  <w:num w:numId="31" w16cid:durableId="190802742">
    <w:abstractNumId w:val="29"/>
  </w:num>
  <w:num w:numId="32" w16cid:durableId="512648149">
    <w:abstractNumId w:val="31"/>
  </w:num>
  <w:num w:numId="33" w16cid:durableId="102381894">
    <w:abstractNumId w:val="17"/>
  </w:num>
  <w:num w:numId="34" w16cid:durableId="41056362">
    <w:abstractNumId w:val="27"/>
  </w:num>
  <w:num w:numId="35" w16cid:durableId="927692192">
    <w:abstractNumId w:val="16"/>
  </w:num>
  <w:num w:numId="36" w16cid:durableId="2067797727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5B"/>
    <w:rsid w:val="0000148C"/>
    <w:rsid w:val="0000414C"/>
    <w:rsid w:val="0000532D"/>
    <w:rsid w:val="000061EC"/>
    <w:rsid w:val="00006EC5"/>
    <w:rsid w:val="000077EE"/>
    <w:rsid w:val="00007D64"/>
    <w:rsid w:val="00010C89"/>
    <w:rsid w:val="00011E45"/>
    <w:rsid w:val="000124F4"/>
    <w:rsid w:val="000126B7"/>
    <w:rsid w:val="00013DE5"/>
    <w:rsid w:val="00014852"/>
    <w:rsid w:val="00014B22"/>
    <w:rsid w:val="00014D6D"/>
    <w:rsid w:val="000160DA"/>
    <w:rsid w:val="000166E6"/>
    <w:rsid w:val="000167B8"/>
    <w:rsid w:val="00016A29"/>
    <w:rsid w:val="00016BD3"/>
    <w:rsid w:val="00020303"/>
    <w:rsid w:val="000208A3"/>
    <w:rsid w:val="0002325B"/>
    <w:rsid w:val="00025B80"/>
    <w:rsid w:val="000301A8"/>
    <w:rsid w:val="000334C0"/>
    <w:rsid w:val="00040BBB"/>
    <w:rsid w:val="00043DE9"/>
    <w:rsid w:val="00045BDA"/>
    <w:rsid w:val="00053CF4"/>
    <w:rsid w:val="0005482C"/>
    <w:rsid w:val="000557CB"/>
    <w:rsid w:val="00056887"/>
    <w:rsid w:val="00057620"/>
    <w:rsid w:val="00060CB8"/>
    <w:rsid w:val="000626D1"/>
    <w:rsid w:val="00065BC8"/>
    <w:rsid w:val="00067965"/>
    <w:rsid w:val="00070498"/>
    <w:rsid w:val="000732A2"/>
    <w:rsid w:val="000742C9"/>
    <w:rsid w:val="00075062"/>
    <w:rsid w:val="00076062"/>
    <w:rsid w:val="0007677C"/>
    <w:rsid w:val="00076D68"/>
    <w:rsid w:val="00077393"/>
    <w:rsid w:val="000779FD"/>
    <w:rsid w:val="0008426B"/>
    <w:rsid w:val="00084B7D"/>
    <w:rsid w:val="00084CA3"/>
    <w:rsid w:val="000861F5"/>
    <w:rsid w:val="00087A25"/>
    <w:rsid w:val="000918C5"/>
    <w:rsid w:val="00097CDA"/>
    <w:rsid w:val="000A0483"/>
    <w:rsid w:val="000A2341"/>
    <w:rsid w:val="000A32DE"/>
    <w:rsid w:val="000B0FA8"/>
    <w:rsid w:val="000B623F"/>
    <w:rsid w:val="000B6A1A"/>
    <w:rsid w:val="000B72FD"/>
    <w:rsid w:val="000B7C30"/>
    <w:rsid w:val="000C1C53"/>
    <w:rsid w:val="000C25DE"/>
    <w:rsid w:val="000C328B"/>
    <w:rsid w:val="000C3471"/>
    <w:rsid w:val="000C5C6C"/>
    <w:rsid w:val="000C772D"/>
    <w:rsid w:val="000C7BDD"/>
    <w:rsid w:val="000D5B84"/>
    <w:rsid w:val="000E0B15"/>
    <w:rsid w:val="000E2BFB"/>
    <w:rsid w:val="000E4268"/>
    <w:rsid w:val="000E43BF"/>
    <w:rsid w:val="000E54FF"/>
    <w:rsid w:val="000E672F"/>
    <w:rsid w:val="000E78CA"/>
    <w:rsid w:val="000E791E"/>
    <w:rsid w:val="000E7F0D"/>
    <w:rsid w:val="000F21FA"/>
    <w:rsid w:val="000F40EC"/>
    <w:rsid w:val="000F4642"/>
    <w:rsid w:val="000F4B18"/>
    <w:rsid w:val="000F57AA"/>
    <w:rsid w:val="000F57F9"/>
    <w:rsid w:val="000F636A"/>
    <w:rsid w:val="00100BEC"/>
    <w:rsid w:val="001013F5"/>
    <w:rsid w:val="0010175D"/>
    <w:rsid w:val="001027BB"/>
    <w:rsid w:val="00107903"/>
    <w:rsid w:val="00110E4E"/>
    <w:rsid w:val="00111513"/>
    <w:rsid w:val="00111B1A"/>
    <w:rsid w:val="001123B0"/>
    <w:rsid w:val="00112471"/>
    <w:rsid w:val="00113CCD"/>
    <w:rsid w:val="00113E14"/>
    <w:rsid w:val="00116F20"/>
    <w:rsid w:val="001214CF"/>
    <w:rsid w:val="00121DF1"/>
    <w:rsid w:val="001256B1"/>
    <w:rsid w:val="00126061"/>
    <w:rsid w:val="00126317"/>
    <w:rsid w:val="001303A2"/>
    <w:rsid w:val="00130D51"/>
    <w:rsid w:val="0013248F"/>
    <w:rsid w:val="00134558"/>
    <w:rsid w:val="00140275"/>
    <w:rsid w:val="00142F18"/>
    <w:rsid w:val="0014489B"/>
    <w:rsid w:val="00151103"/>
    <w:rsid w:val="001606CD"/>
    <w:rsid w:val="0016220D"/>
    <w:rsid w:val="00162C7E"/>
    <w:rsid w:val="00166244"/>
    <w:rsid w:val="0016704A"/>
    <w:rsid w:val="00173059"/>
    <w:rsid w:val="00174AF0"/>
    <w:rsid w:val="00175077"/>
    <w:rsid w:val="001864D8"/>
    <w:rsid w:val="00186E08"/>
    <w:rsid w:val="001934E9"/>
    <w:rsid w:val="0019393C"/>
    <w:rsid w:val="00193C41"/>
    <w:rsid w:val="00195FBD"/>
    <w:rsid w:val="001A3454"/>
    <w:rsid w:val="001A649E"/>
    <w:rsid w:val="001A743E"/>
    <w:rsid w:val="001A75BE"/>
    <w:rsid w:val="001B0321"/>
    <w:rsid w:val="001B08BB"/>
    <w:rsid w:val="001B1104"/>
    <w:rsid w:val="001B178E"/>
    <w:rsid w:val="001C1793"/>
    <w:rsid w:val="001C1E09"/>
    <w:rsid w:val="001C2D10"/>
    <w:rsid w:val="001C2E6B"/>
    <w:rsid w:val="001C2F66"/>
    <w:rsid w:val="001C6253"/>
    <w:rsid w:val="001C6359"/>
    <w:rsid w:val="001D2DFB"/>
    <w:rsid w:val="001D4FB2"/>
    <w:rsid w:val="001E0C93"/>
    <w:rsid w:val="001E6C2D"/>
    <w:rsid w:val="001F17A8"/>
    <w:rsid w:val="001F1A0D"/>
    <w:rsid w:val="001F351A"/>
    <w:rsid w:val="001F5C45"/>
    <w:rsid w:val="001F6C79"/>
    <w:rsid w:val="001F7D89"/>
    <w:rsid w:val="00203295"/>
    <w:rsid w:val="002033D0"/>
    <w:rsid w:val="0020493F"/>
    <w:rsid w:val="00204FE9"/>
    <w:rsid w:val="00206023"/>
    <w:rsid w:val="0021185C"/>
    <w:rsid w:val="00213589"/>
    <w:rsid w:val="00213A3D"/>
    <w:rsid w:val="00217D3B"/>
    <w:rsid w:val="00217DB0"/>
    <w:rsid w:val="00217F03"/>
    <w:rsid w:val="00220D3E"/>
    <w:rsid w:val="00222464"/>
    <w:rsid w:val="002237FB"/>
    <w:rsid w:val="002270B4"/>
    <w:rsid w:val="002302A1"/>
    <w:rsid w:val="00230C24"/>
    <w:rsid w:val="00234DED"/>
    <w:rsid w:val="00234E2E"/>
    <w:rsid w:val="00235141"/>
    <w:rsid w:val="00235446"/>
    <w:rsid w:val="00236CAB"/>
    <w:rsid w:val="00237660"/>
    <w:rsid w:val="00240E97"/>
    <w:rsid w:val="002441DC"/>
    <w:rsid w:val="00244FAE"/>
    <w:rsid w:val="002523FB"/>
    <w:rsid w:val="002540AB"/>
    <w:rsid w:val="0026280B"/>
    <w:rsid w:val="0026444E"/>
    <w:rsid w:val="00264CCD"/>
    <w:rsid w:val="00265C5F"/>
    <w:rsid w:val="00266209"/>
    <w:rsid w:val="00266210"/>
    <w:rsid w:val="002662C5"/>
    <w:rsid w:val="00266523"/>
    <w:rsid w:val="00270F56"/>
    <w:rsid w:val="00275B0F"/>
    <w:rsid w:val="00276808"/>
    <w:rsid w:val="00277BC7"/>
    <w:rsid w:val="00282154"/>
    <w:rsid w:val="0028280D"/>
    <w:rsid w:val="00282A90"/>
    <w:rsid w:val="00283180"/>
    <w:rsid w:val="00284F55"/>
    <w:rsid w:val="00285ECD"/>
    <w:rsid w:val="00287424"/>
    <w:rsid w:val="002878EB"/>
    <w:rsid w:val="00291EEC"/>
    <w:rsid w:val="0029331D"/>
    <w:rsid w:val="00294346"/>
    <w:rsid w:val="00295658"/>
    <w:rsid w:val="00296AD4"/>
    <w:rsid w:val="00296B3E"/>
    <w:rsid w:val="00297260"/>
    <w:rsid w:val="002A3DAB"/>
    <w:rsid w:val="002A42E0"/>
    <w:rsid w:val="002A7F91"/>
    <w:rsid w:val="002B1D2E"/>
    <w:rsid w:val="002B30CC"/>
    <w:rsid w:val="002B31D2"/>
    <w:rsid w:val="002B45FB"/>
    <w:rsid w:val="002B4D84"/>
    <w:rsid w:val="002B5092"/>
    <w:rsid w:val="002B6683"/>
    <w:rsid w:val="002B6CE9"/>
    <w:rsid w:val="002B6D4C"/>
    <w:rsid w:val="002C0F06"/>
    <w:rsid w:val="002C140C"/>
    <w:rsid w:val="002C3296"/>
    <w:rsid w:val="002C4D86"/>
    <w:rsid w:val="002D0245"/>
    <w:rsid w:val="002D098C"/>
    <w:rsid w:val="002D1160"/>
    <w:rsid w:val="002D1464"/>
    <w:rsid w:val="002D4040"/>
    <w:rsid w:val="002D6659"/>
    <w:rsid w:val="002D6D2A"/>
    <w:rsid w:val="002D72B0"/>
    <w:rsid w:val="002D732D"/>
    <w:rsid w:val="002E2714"/>
    <w:rsid w:val="002E3B11"/>
    <w:rsid w:val="002E5100"/>
    <w:rsid w:val="002E5CD0"/>
    <w:rsid w:val="002F0242"/>
    <w:rsid w:val="002F05F3"/>
    <w:rsid w:val="002F11E2"/>
    <w:rsid w:val="002F14B5"/>
    <w:rsid w:val="002F261D"/>
    <w:rsid w:val="002F3CB3"/>
    <w:rsid w:val="0030057F"/>
    <w:rsid w:val="0030069A"/>
    <w:rsid w:val="00301E95"/>
    <w:rsid w:val="00301F40"/>
    <w:rsid w:val="00310B13"/>
    <w:rsid w:val="00311C3E"/>
    <w:rsid w:val="003127BD"/>
    <w:rsid w:val="00314CF9"/>
    <w:rsid w:val="0031657F"/>
    <w:rsid w:val="00320395"/>
    <w:rsid w:val="00322109"/>
    <w:rsid w:val="00327269"/>
    <w:rsid w:val="00344E42"/>
    <w:rsid w:val="00345192"/>
    <w:rsid w:val="00345B5C"/>
    <w:rsid w:val="00346893"/>
    <w:rsid w:val="003509D5"/>
    <w:rsid w:val="00350A7A"/>
    <w:rsid w:val="00353D5D"/>
    <w:rsid w:val="00354CAF"/>
    <w:rsid w:val="00354E9A"/>
    <w:rsid w:val="0035584E"/>
    <w:rsid w:val="00356DCD"/>
    <w:rsid w:val="00356FF5"/>
    <w:rsid w:val="003603B2"/>
    <w:rsid w:val="0036213E"/>
    <w:rsid w:val="0036289C"/>
    <w:rsid w:val="00365213"/>
    <w:rsid w:val="00371879"/>
    <w:rsid w:val="00372070"/>
    <w:rsid w:val="0037565D"/>
    <w:rsid w:val="00375929"/>
    <w:rsid w:val="00375D79"/>
    <w:rsid w:val="0038063C"/>
    <w:rsid w:val="00382EBC"/>
    <w:rsid w:val="003874C3"/>
    <w:rsid w:val="00391647"/>
    <w:rsid w:val="00392B09"/>
    <w:rsid w:val="00392C84"/>
    <w:rsid w:val="00394DEB"/>
    <w:rsid w:val="003951AD"/>
    <w:rsid w:val="003A1EFD"/>
    <w:rsid w:val="003A2DAC"/>
    <w:rsid w:val="003A5554"/>
    <w:rsid w:val="003A6054"/>
    <w:rsid w:val="003B00FC"/>
    <w:rsid w:val="003B0CBB"/>
    <w:rsid w:val="003B1F79"/>
    <w:rsid w:val="003B1FAD"/>
    <w:rsid w:val="003B2362"/>
    <w:rsid w:val="003B39E2"/>
    <w:rsid w:val="003B43D9"/>
    <w:rsid w:val="003B4418"/>
    <w:rsid w:val="003B4BC3"/>
    <w:rsid w:val="003B59C8"/>
    <w:rsid w:val="003B7BF3"/>
    <w:rsid w:val="003C247C"/>
    <w:rsid w:val="003C47DC"/>
    <w:rsid w:val="003C59FF"/>
    <w:rsid w:val="003C5AB8"/>
    <w:rsid w:val="003C5E1E"/>
    <w:rsid w:val="003D12BA"/>
    <w:rsid w:val="003D14BA"/>
    <w:rsid w:val="003D2163"/>
    <w:rsid w:val="003D23E7"/>
    <w:rsid w:val="003D6096"/>
    <w:rsid w:val="003E10E4"/>
    <w:rsid w:val="003E3F2B"/>
    <w:rsid w:val="003E47A9"/>
    <w:rsid w:val="003F015B"/>
    <w:rsid w:val="003F0F64"/>
    <w:rsid w:val="003F3823"/>
    <w:rsid w:val="003F4276"/>
    <w:rsid w:val="003F7976"/>
    <w:rsid w:val="004003DE"/>
    <w:rsid w:val="004005C1"/>
    <w:rsid w:val="00400CA0"/>
    <w:rsid w:val="0040235E"/>
    <w:rsid w:val="00402548"/>
    <w:rsid w:val="00404793"/>
    <w:rsid w:val="004069E1"/>
    <w:rsid w:val="00407B98"/>
    <w:rsid w:val="004128D7"/>
    <w:rsid w:val="004133B3"/>
    <w:rsid w:val="0041485C"/>
    <w:rsid w:val="004161C3"/>
    <w:rsid w:val="004167E0"/>
    <w:rsid w:val="00422BE8"/>
    <w:rsid w:val="00422EC7"/>
    <w:rsid w:val="00425AFC"/>
    <w:rsid w:val="004269EA"/>
    <w:rsid w:val="00427763"/>
    <w:rsid w:val="004278BA"/>
    <w:rsid w:val="004303FC"/>
    <w:rsid w:val="00430F34"/>
    <w:rsid w:val="00432F63"/>
    <w:rsid w:val="00433C36"/>
    <w:rsid w:val="004342FA"/>
    <w:rsid w:val="004346B9"/>
    <w:rsid w:val="004370CA"/>
    <w:rsid w:val="0043717C"/>
    <w:rsid w:val="00441526"/>
    <w:rsid w:val="004437DA"/>
    <w:rsid w:val="00444DDA"/>
    <w:rsid w:val="00445D7A"/>
    <w:rsid w:val="004508ED"/>
    <w:rsid w:val="0045258C"/>
    <w:rsid w:val="00454377"/>
    <w:rsid w:val="00456D70"/>
    <w:rsid w:val="0046131D"/>
    <w:rsid w:val="0046334F"/>
    <w:rsid w:val="00464CF7"/>
    <w:rsid w:val="004700D1"/>
    <w:rsid w:val="004720C9"/>
    <w:rsid w:val="00474877"/>
    <w:rsid w:val="00475CE0"/>
    <w:rsid w:val="00476B5C"/>
    <w:rsid w:val="00480CC8"/>
    <w:rsid w:val="0048131A"/>
    <w:rsid w:val="0048157B"/>
    <w:rsid w:val="00481E9E"/>
    <w:rsid w:val="00484C35"/>
    <w:rsid w:val="004900A9"/>
    <w:rsid w:val="004928F1"/>
    <w:rsid w:val="004936CD"/>
    <w:rsid w:val="004A1530"/>
    <w:rsid w:val="004A371E"/>
    <w:rsid w:val="004A5849"/>
    <w:rsid w:val="004B0319"/>
    <w:rsid w:val="004B10D2"/>
    <w:rsid w:val="004C2EBD"/>
    <w:rsid w:val="004C3487"/>
    <w:rsid w:val="004C5771"/>
    <w:rsid w:val="004D2EA7"/>
    <w:rsid w:val="004D3DD2"/>
    <w:rsid w:val="004D58DF"/>
    <w:rsid w:val="004E08D2"/>
    <w:rsid w:val="004E1384"/>
    <w:rsid w:val="004E24DC"/>
    <w:rsid w:val="004E2872"/>
    <w:rsid w:val="004E3869"/>
    <w:rsid w:val="004E7C07"/>
    <w:rsid w:val="004F0016"/>
    <w:rsid w:val="004F357F"/>
    <w:rsid w:val="004F6A3F"/>
    <w:rsid w:val="004F6AEA"/>
    <w:rsid w:val="004F748F"/>
    <w:rsid w:val="004F7AB8"/>
    <w:rsid w:val="005003C1"/>
    <w:rsid w:val="00500CCC"/>
    <w:rsid w:val="005117BC"/>
    <w:rsid w:val="00512D60"/>
    <w:rsid w:val="00514864"/>
    <w:rsid w:val="005149DB"/>
    <w:rsid w:val="00517483"/>
    <w:rsid w:val="00517AEC"/>
    <w:rsid w:val="00517C15"/>
    <w:rsid w:val="00517D9A"/>
    <w:rsid w:val="005208ED"/>
    <w:rsid w:val="00522042"/>
    <w:rsid w:val="0052427D"/>
    <w:rsid w:val="0052557A"/>
    <w:rsid w:val="00535FCD"/>
    <w:rsid w:val="00537CFF"/>
    <w:rsid w:val="005419B1"/>
    <w:rsid w:val="005439D8"/>
    <w:rsid w:val="00544786"/>
    <w:rsid w:val="00545B1A"/>
    <w:rsid w:val="005474D2"/>
    <w:rsid w:val="00550764"/>
    <w:rsid w:val="00552101"/>
    <w:rsid w:val="005535F6"/>
    <w:rsid w:val="00554492"/>
    <w:rsid w:val="005567A2"/>
    <w:rsid w:val="0056149B"/>
    <w:rsid w:val="00561AF9"/>
    <w:rsid w:val="00564254"/>
    <w:rsid w:val="00565E43"/>
    <w:rsid w:val="00567A1E"/>
    <w:rsid w:val="00571C77"/>
    <w:rsid w:val="005737B2"/>
    <w:rsid w:val="0057574C"/>
    <w:rsid w:val="00576F46"/>
    <w:rsid w:val="005833A6"/>
    <w:rsid w:val="0058441E"/>
    <w:rsid w:val="00584D74"/>
    <w:rsid w:val="00585546"/>
    <w:rsid w:val="00585593"/>
    <w:rsid w:val="005857C4"/>
    <w:rsid w:val="00586807"/>
    <w:rsid w:val="00591331"/>
    <w:rsid w:val="005960FA"/>
    <w:rsid w:val="0059704E"/>
    <w:rsid w:val="0059730D"/>
    <w:rsid w:val="005974EE"/>
    <w:rsid w:val="005A05F1"/>
    <w:rsid w:val="005A14C2"/>
    <w:rsid w:val="005A63E0"/>
    <w:rsid w:val="005A655F"/>
    <w:rsid w:val="005B060B"/>
    <w:rsid w:val="005B0930"/>
    <w:rsid w:val="005B32E2"/>
    <w:rsid w:val="005B7845"/>
    <w:rsid w:val="005B7A77"/>
    <w:rsid w:val="005C0444"/>
    <w:rsid w:val="005C4757"/>
    <w:rsid w:val="005D0014"/>
    <w:rsid w:val="005D091E"/>
    <w:rsid w:val="005D2E3C"/>
    <w:rsid w:val="005D60BA"/>
    <w:rsid w:val="005D6A69"/>
    <w:rsid w:val="005D6FF6"/>
    <w:rsid w:val="005D7296"/>
    <w:rsid w:val="005D732B"/>
    <w:rsid w:val="005D76F8"/>
    <w:rsid w:val="005D7D11"/>
    <w:rsid w:val="005E32A1"/>
    <w:rsid w:val="005E33D8"/>
    <w:rsid w:val="005E7AC0"/>
    <w:rsid w:val="005F05E0"/>
    <w:rsid w:val="005F1CE8"/>
    <w:rsid w:val="005F1CE9"/>
    <w:rsid w:val="005F71E4"/>
    <w:rsid w:val="0060017A"/>
    <w:rsid w:val="00602B6E"/>
    <w:rsid w:val="006036DC"/>
    <w:rsid w:val="0060451D"/>
    <w:rsid w:val="00605069"/>
    <w:rsid w:val="006059FC"/>
    <w:rsid w:val="00605D23"/>
    <w:rsid w:val="00611BF1"/>
    <w:rsid w:val="00612440"/>
    <w:rsid w:val="00612952"/>
    <w:rsid w:val="006133A3"/>
    <w:rsid w:val="00621520"/>
    <w:rsid w:val="00626FA2"/>
    <w:rsid w:val="00636100"/>
    <w:rsid w:val="006376EB"/>
    <w:rsid w:val="00643D95"/>
    <w:rsid w:val="006500D7"/>
    <w:rsid w:val="006539B9"/>
    <w:rsid w:val="00653C3E"/>
    <w:rsid w:val="00654CE2"/>
    <w:rsid w:val="006553E7"/>
    <w:rsid w:val="00656C0A"/>
    <w:rsid w:val="00657A8E"/>
    <w:rsid w:val="00661825"/>
    <w:rsid w:val="0066287B"/>
    <w:rsid w:val="00664A11"/>
    <w:rsid w:val="00665EB1"/>
    <w:rsid w:val="00665F4B"/>
    <w:rsid w:val="006729D5"/>
    <w:rsid w:val="00672E04"/>
    <w:rsid w:val="00674768"/>
    <w:rsid w:val="00675DD0"/>
    <w:rsid w:val="00676668"/>
    <w:rsid w:val="0068262B"/>
    <w:rsid w:val="0068319D"/>
    <w:rsid w:val="00684A70"/>
    <w:rsid w:val="00685E3C"/>
    <w:rsid w:val="00687179"/>
    <w:rsid w:val="00687962"/>
    <w:rsid w:val="006904D5"/>
    <w:rsid w:val="006921C4"/>
    <w:rsid w:val="00693CD8"/>
    <w:rsid w:val="00694413"/>
    <w:rsid w:val="0069677C"/>
    <w:rsid w:val="006A1F29"/>
    <w:rsid w:val="006A246D"/>
    <w:rsid w:val="006A3793"/>
    <w:rsid w:val="006A394C"/>
    <w:rsid w:val="006A3B1E"/>
    <w:rsid w:val="006A40AA"/>
    <w:rsid w:val="006A7CE2"/>
    <w:rsid w:val="006B4A4E"/>
    <w:rsid w:val="006B4BC1"/>
    <w:rsid w:val="006B6D88"/>
    <w:rsid w:val="006C0E14"/>
    <w:rsid w:val="006C0E20"/>
    <w:rsid w:val="006C0FF4"/>
    <w:rsid w:val="006C2C79"/>
    <w:rsid w:val="006C3592"/>
    <w:rsid w:val="006C51A2"/>
    <w:rsid w:val="006D2793"/>
    <w:rsid w:val="006D5F28"/>
    <w:rsid w:val="006D7F72"/>
    <w:rsid w:val="006E0226"/>
    <w:rsid w:val="006E15FE"/>
    <w:rsid w:val="006E3389"/>
    <w:rsid w:val="006E368F"/>
    <w:rsid w:val="006E42B7"/>
    <w:rsid w:val="006E6856"/>
    <w:rsid w:val="006E69C1"/>
    <w:rsid w:val="006E7F05"/>
    <w:rsid w:val="006F0C39"/>
    <w:rsid w:val="006F3359"/>
    <w:rsid w:val="006F413B"/>
    <w:rsid w:val="006F45B6"/>
    <w:rsid w:val="006F49C5"/>
    <w:rsid w:val="006F6CFE"/>
    <w:rsid w:val="007011C9"/>
    <w:rsid w:val="00702110"/>
    <w:rsid w:val="0070332C"/>
    <w:rsid w:val="0070477E"/>
    <w:rsid w:val="0070498C"/>
    <w:rsid w:val="00710693"/>
    <w:rsid w:val="00713B1E"/>
    <w:rsid w:val="007213EA"/>
    <w:rsid w:val="0072190B"/>
    <w:rsid w:val="00721A54"/>
    <w:rsid w:val="00722288"/>
    <w:rsid w:val="00723D57"/>
    <w:rsid w:val="00725EB0"/>
    <w:rsid w:val="00726A85"/>
    <w:rsid w:val="0072790A"/>
    <w:rsid w:val="0073348F"/>
    <w:rsid w:val="00734260"/>
    <w:rsid w:val="00736C2B"/>
    <w:rsid w:val="0074019C"/>
    <w:rsid w:val="00744331"/>
    <w:rsid w:val="00744630"/>
    <w:rsid w:val="0075077D"/>
    <w:rsid w:val="00750E5D"/>
    <w:rsid w:val="00753D9D"/>
    <w:rsid w:val="007547B2"/>
    <w:rsid w:val="00757163"/>
    <w:rsid w:val="00757F48"/>
    <w:rsid w:val="00757F83"/>
    <w:rsid w:val="007602EA"/>
    <w:rsid w:val="0076269F"/>
    <w:rsid w:val="00765C85"/>
    <w:rsid w:val="0076665E"/>
    <w:rsid w:val="00766E11"/>
    <w:rsid w:val="007727D7"/>
    <w:rsid w:val="00775373"/>
    <w:rsid w:val="00775C43"/>
    <w:rsid w:val="00776F72"/>
    <w:rsid w:val="00777B5E"/>
    <w:rsid w:val="007806A4"/>
    <w:rsid w:val="007823FF"/>
    <w:rsid w:val="007826FA"/>
    <w:rsid w:val="007843E2"/>
    <w:rsid w:val="00784C34"/>
    <w:rsid w:val="00792C84"/>
    <w:rsid w:val="00794E4C"/>
    <w:rsid w:val="00795F89"/>
    <w:rsid w:val="007967C2"/>
    <w:rsid w:val="007A166C"/>
    <w:rsid w:val="007A7D38"/>
    <w:rsid w:val="007B01FF"/>
    <w:rsid w:val="007B6025"/>
    <w:rsid w:val="007B6071"/>
    <w:rsid w:val="007B7EF4"/>
    <w:rsid w:val="007C083F"/>
    <w:rsid w:val="007C1BE2"/>
    <w:rsid w:val="007C315E"/>
    <w:rsid w:val="007C4985"/>
    <w:rsid w:val="007C49DB"/>
    <w:rsid w:val="007C6663"/>
    <w:rsid w:val="007D07F2"/>
    <w:rsid w:val="007D2263"/>
    <w:rsid w:val="007D226D"/>
    <w:rsid w:val="007D24E0"/>
    <w:rsid w:val="007D48DA"/>
    <w:rsid w:val="007E0CDD"/>
    <w:rsid w:val="007E1577"/>
    <w:rsid w:val="007E1D00"/>
    <w:rsid w:val="007E4729"/>
    <w:rsid w:val="007E4746"/>
    <w:rsid w:val="007E5D58"/>
    <w:rsid w:val="007E6817"/>
    <w:rsid w:val="007E7FD7"/>
    <w:rsid w:val="007F00D0"/>
    <w:rsid w:val="007F172F"/>
    <w:rsid w:val="007F2BBC"/>
    <w:rsid w:val="007F3C96"/>
    <w:rsid w:val="007F62BA"/>
    <w:rsid w:val="00800EC5"/>
    <w:rsid w:val="008020ED"/>
    <w:rsid w:val="0080339B"/>
    <w:rsid w:val="00803ED9"/>
    <w:rsid w:val="00804375"/>
    <w:rsid w:val="00806A68"/>
    <w:rsid w:val="00807A99"/>
    <w:rsid w:val="00810DC2"/>
    <w:rsid w:val="00814691"/>
    <w:rsid w:val="0081579D"/>
    <w:rsid w:val="008161B6"/>
    <w:rsid w:val="008164ED"/>
    <w:rsid w:val="00816C63"/>
    <w:rsid w:val="00817A7F"/>
    <w:rsid w:val="0082284C"/>
    <w:rsid w:val="0082562C"/>
    <w:rsid w:val="00827E4D"/>
    <w:rsid w:val="00835A46"/>
    <w:rsid w:val="008377D7"/>
    <w:rsid w:val="00846A60"/>
    <w:rsid w:val="00846F35"/>
    <w:rsid w:val="00851AE5"/>
    <w:rsid w:val="00852077"/>
    <w:rsid w:val="00852E6C"/>
    <w:rsid w:val="00852F1A"/>
    <w:rsid w:val="00853906"/>
    <w:rsid w:val="00854124"/>
    <w:rsid w:val="008600DC"/>
    <w:rsid w:val="008600E5"/>
    <w:rsid w:val="008610EF"/>
    <w:rsid w:val="0086152B"/>
    <w:rsid w:val="00861C10"/>
    <w:rsid w:val="00866545"/>
    <w:rsid w:val="0087222A"/>
    <w:rsid w:val="00872E27"/>
    <w:rsid w:val="00873405"/>
    <w:rsid w:val="0087383D"/>
    <w:rsid w:val="00875D4D"/>
    <w:rsid w:val="0087766C"/>
    <w:rsid w:val="0088060D"/>
    <w:rsid w:val="00882C98"/>
    <w:rsid w:val="00885E99"/>
    <w:rsid w:val="00891E19"/>
    <w:rsid w:val="00892EA0"/>
    <w:rsid w:val="008932F1"/>
    <w:rsid w:val="008941A8"/>
    <w:rsid w:val="0089696D"/>
    <w:rsid w:val="00896AC1"/>
    <w:rsid w:val="008A0EF2"/>
    <w:rsid w:val="008A2019"/>
    <w:rsid w:val="008A33A5"/>
    <w:rsid w:val="008A3BAA"/>
    <w:rsid w:val="008A48D9"/>
    <w:rsid w:val="008A4D6F"/>
    <w:rsid w:val="008A62A4"/>
    <w:rsid w:val="008A648D"/>
    <w:rsid w:val="008A64CC"/>
    <w:rsid w:val="008A6C27"/>
    <w:rsid w:val="008B2117"/>
    <w:rsid w:val="008B2B33"/>
    <w:rsid w:val="008B34A5"/>
    <w:rsid w:val="008B3D96"/>
    <w:rsid w:val="008B4489"/>
    <w:rsid w:val="008B5773"/>
    <w:rsid w:val="008B65E6"/>
    <w:rsid w:val="008C25FD"/>
    <w:rsid w:val="008C68A8"/>
    <w:rsid w:val="008D1BCF"/>
    <w:rsid w:val="008D21F0"/>
    <w:rsid w:val="008D2F92"/>
    <w:rsid w:val="008D4780"/>
    <w:rsid w:val="008D7B77"/>
    <w:rsid w:val="008E03CD"/>
    <w:rsid w:val="008E0DC1"/>
    <w:rsid w:val="008E16E5"/>
    <w:rsid w:val="008E3E48"/>
    <w:rsid w:val="008E4769"/>
    <w:rsid w:val="008E5339"/>
    <w:rsid w:val="008F0E02"/>
    <w:rsid w:val="008F0F52"/>
    <w:rsid w:val="008F2F0F"/>
    <w:rsid w:val="008F6D4D"/>
    <w:rsid w:val="00900D56"/>
    <w:rsid w:val="00905F7A"/>
    <w:rsid w:val="00907F9D"/>
    <w:rsid w:val="009113F9"/>
    <w:rsid w:val="0091278E"/>
    <w:rsid w:val="00914E90"/>
    <w:rsid w:val="009155F4"/>
    <w:rsid w:val="00917E9B"/>
    <w:rsid w:val="009203F1"/>
    <w:rsid w:val="009205DC"/>
    <w:rsid w:val="00921D28"/>
    <w:rsid w:val="009239A4"/>
    <w:rsid w:val="0092403D"/>
    <w:rsid w:val="00924738"/>
    <w:rsid w:val="00926034"/>
    <w:rsid w:val="00930FB7"/>
    <w:rsid w:val="009312BD"/>
    <w:rsid w:val="0093177B"/>
    <w:rsid w:val="00931C8A"/>
    <w:rsid w:val="0093330A"/>
    <w:rsid w:val="00935E72"/>
    <w:rsid w:val="00937996"/>
    <w:rsid w:val="00946BEF"/>
    <w:rsid w:val="00946F67"/>
    <w:rsid w:val="00950C89"/>
    <w:rsid w:val="0095118C"/>
    <w:rsid w:val="00953007"/>
    <w:rsid w:val="00960809"/>
    <w:rsid w:val="00961E7C"/>
    <w:rsid w:val="00962479"/>
    <w:rsid w:val="00963E00"/>
    <w:rsid w:val="0096502E"/>
    <w:rsid w:val="009726D9"/>
    <w:rsid w:val="00974167"/>
    <w:rsid w:val="00975F36"/>
    <w:rsid w:val="00976EEC"/>
    <w:rsid w:val="009775E8"/>
    <w:rsid w:val="00981726"/>
    <w:rsid w:val="0098464F"/>
    <w:rsid w:val="009857F4"/>
    <w:rsid w:val="00991C18"/>
    <w:rsid w:val="00992607"/>
    <w:rsid w:val="0099491E"/>
    <w:rsid w:val="00997F28"/>
    <w:rsid w:val="009A1E28"/>
    <w:rsid w:val="009A41AE"/>
    <w:rsid w:val="009B0DEE"/>
    <w:rsid w:val="009B143F"/>
    <w:rsid w:val="009B1BB0"/>
    <w:rsid w:val="009B24A5"/>
    <w:rsid w:val="009B37B0"/>
    <w:rsid w:val="009B5927"/>
    <w:rsid w:val="009B6100"/>
    <w:rsid w:val="009C0EE1"/>
    <w:rsid w:val="009C4AB9"/>
    <w:rsid w:val="009C6393"/>
    <w:rsid w:val="009C63E9"/>
    <w:rsid w:val="009C6E1E"/>
    <w:rsid w:val="009C7B2E"/>
    <w:rsid w:val="009D09E0"/>
    <w:rsid w:val="009D2514"/>
    <w:rsid w:val="009D2F61"/>
    <w:rsid w:val="009D366A"/>
    <w:rsid w:val="009D41A9"/>
    <w:rsid w:val="009D562C"/>
    <w:rsid w:val="009D64DB"/>
    <w:rsid w:val="009E230F"/>
    <w:rsid w:val="009E277B"/>
    <w:rsid w:val="009E2B3E"/>
    <w:rsid w:val="009E382F"/>
    <w:rsid w:val="009E6A51"/>
    <w:rsid w:val="009E6B99"/>
    <w:rsid w:val="009F0FAD"/>
    <w:rsid w:val="009F1F4E"/>
    <w:rsid w:val="009F1F6C"/>
    <w:rsid w:val="009F24A8"/>
    <w:rsid w:val="009F559C"/>
    <w:rsid w:val="009F7BAC"/>
    <w:rsid w:val="00A01A98"/>
    <w:rsid w:val="00A0421C"/>
    <w:rsid w:val="00A05DB0"/>
    <w:rsid w:val="00A05F37"/>
    <w:rsid w:val="00A07DF8"/>
    <w:rsid w:val="00A10761"/>
    <w:rsid w:val="00A11E93"/>
    <w:rsid w:val="00A11FB0"/>
    <w:rsid w:val="00A126D1"/>
    <w:rsid w:val="00A156EC"/>
    <w:rsid w:val="00A1635F"/>
    <w:rsid w:val="00A16535"/>
    <w:rsid w:val="00A16DAB"/>
    <w:rsid w:val="00A20438"/>
    <w:rsid w:val="00A24325"/>
    <w:rsid w:val="00A2771E"/>
    <w:rsid w:val="00A3478B"/>
    <w:rsid w:val="00A36C59"/>
    <w:rsid w:val="00A377FD"/>
    <w:rsid w:val="00A37E03"/>
    <w:rsid w:val="00A40368"/>
    <w:rsid w:val="00A42840"/>
    <w:rsid w:val="00A44468"/>
    <w:rsid w:val="00A44E32"/>
    <w:rsid w:val="00A45CC1"/>
    <w:rsid w:val="00A50D55"/>
    <w:rsid w:val="00A555C4"/>
    <w:rsid w:val="00A57AA3"/>
    <w:rsid w:val="00A646B4"/>
    <w:rsid w:val="00A65714"/>
    <w:rsid w:val="00A669F7"/>
    <w:rsid w:val="00A67EEF"/>
    <w:rsid w:val="00A70249"/>
    <w:rsid w:val="00A70421"/>
    <w:rsid w:val="00A75D6B"/>
    <w:rsid w:val="00A81FB5"/>
    <w:rsid w:val="00A825D7"/>
    <w:rsid w:val="00A82A8E"/>
    <w:rsid w:val="00A8407D"/>
    <w:rsid w:val="00A8559D"/>
    <w:rsid w:val="00A85EB7"/>
    <w:rsid w:val="00A866EA"/>
    <w:rsid w:val="00A915B6"/>
    <w:rsid w:val="00A918D2"/>
    <w:rsid w:val="00A924CB"/>
    <w:rsid w:val="00AA2D0E"/>
    <w:rsid w:val="00AA3208"/>
    <w:rsid w:val="00AA4AD6"/>
    <w:rsid w:val="00AB1ACF"/>
    <w:rsid w:val="00AB2B48"/>
    <w:rsid w:val="00AB3F67"/>
    <w:rsid w:val="00AB42D8"/>
    <w:rsid w:val="00AB4BF7"/>
    <w:rsid w:val="00AB77BA"/>
    <w:rsid w:val="00AC1780"/>
    <w:rsid w:val="00AC1D97"/>
    <w:rsid w:val="00AC7FCC"/>
    <w:rsid w:val="00AD0A8E"/>
    <w:rsid w:val="00AD1409"/>
    <w:rsid w:val="00AD588C"/>
    <w:rsid w:val="00AD6FF8"/>
    <w:rsid w:val="00AD7E82"/>
    <w:rsid w:val="00AE0C1E"/>
    <w:rsid w:val="00AE227A"/>
    <w:rsid w:val="00AF0B7B"/>
    <w:rsid w:val="00AF2370"/>
    <w:rsid w:val="00AF2A2E"/>
    <w:rsid w:val="00AF5714"/>
    <w:rsid w:val="00AF6292"/>
    <w:rsid w:val="00AF6D64"/>
    <w:rsid w:val="00B02D04"/>
    <w:rsid w:val="00B03633"/>
    <w:rsid w:val="00B04691"/>
    <w:rsid w:val="00B109A6"/>
    <w:rsid w:val="00B11D8D"/>
    <w:rsid w:val="00B12CF2"/>
    <w:rsid w:val="00B1395B"/>
    <w:rsid w:val="00B169B8"/>
    <w:rsid w:val="00B17CBD"/>
    <w:rsid w:val="00B17F37"/>
    <w:rsid w:val="00B2047E"/>
    <w:rsid w:val="00B20663"/>
    <w:rsid w:val="00B231FE"/>
    <w:rsid w:val="00B25273"/>
    <w:rsid w:val="00B254F4"/>
    <w:rsid w:val="00B265CF"/>
    <w:rsid w:val="00B27921"/>
    <w:rsid w:val="00B33737"/>
    <w:rsid w:val="00B365CB"/>
    <w:rsid w:val="00B41F3A"/>
    <w:rsid w:val="00B44488"/>
    <w:rsid w:val="00B47E63"/>
    <w:rsid w:val="00B53880"/>
    <w:rsid w:val="00B546CF"/>
    <w:rsid w:val="00B57159"/>
    <w:rsid w:val="00B5798D"/>
    <w:rsid w:val="00B6075A"/>
    <w:rsid w:val="00B639A6"/>
    <w:rsid w:val="00B6410D"/>
    <w:rsid w:val="00B73C75"/>
    <w:rsid w:val="00B80463"/>
    <w:rsid w:val="00B81F94"/>
    <w:rsid w:val="00B834B3"/>
    <w:rsid w:val="00B83563"/>
    <w:rsid w:val="00B83919"/>
    <w:rsid w:val="00B83BB3"/>
    <w:rsid w:val="00B83DE5"/>
    <w:rsid w:val="00B83FB1"/>
    <w:rsid w:val="00B84B29"/>
    <w:rsid w:val="00B8723A"/>
    <w:rsid w:val="00B9031C"/>
    <w:rsid w:val="00B9095F"/>
    <w:rsid w:val="00B90D75"/>
    <w:rsid w:val="00B91046"/>
    <w:rsid w:val="00B92195"/>
    <w:rsid w:val="00B93765"/>
    <w:rsid w:val="00B93E4A"/>
    <w:rsid w:val="00BA49B5"/>
    <w:rsid w:val="00BA4B37"/>
    <w:rsid w:val="00BB120B"/>
    <w:rsid w:val="00BB2278"/>
    <w:rsid w:val="00BB33D9"/>
    <w:rsid w:val="00BB3FBF"/>
    <w:rsid w:val="00BB4A4E"/>
    <w:rsid w:val="00BB5543"/>
    <w:rsid w:val="00BB6D37"/>
    <w:rsid w:val="00BC00E8"/>
    <w:rsid w:val="00BC105F"/>
    <w:rsid w:val="00BC143F"/>
    <w:rsid w:val="00BC3238"/>
    <w:rsid w:val="00BC3306"/>
    <w:rsid w:val="00BC632D"/>
    <w:rsid w:val="00BC6823"/>
    <w:rsid w:val="00BD0F15"/>
    <w:rsid w:val="00BD2273"/>
    <w:rsid w:val="00BD2A7F"/>
    <w:rsid w:val="00BD39D1"/>
    <w:rsid w:val="00BD55FD"/>
    <w:rsid w:val="00BD72AE"/>
    <w:rsid w:val="00BE038B"/>
    <w:rsid w:val="00BE63A1"/>
    <w:rsid w:val="00BE759D"/>
    <w:rsid w:val="00BE7C55"/>
    <w:rsid w:val="00BF0A9C"/>
    <w:rsid w:val="00BF12A4"/>
    <w:rsid w:val="00BF207A"/>
    <w:rsid w:val="00BF22DB"/>
    <w:rsid w:val="00BF6B2B"/>
    <w:rsid w:val="00C006AE"/>
    <w:rsid w:val="00C0194D"/>
    <w:rsid w:val="00C0210F"/>
    <w:rsid w:val="00C06079"/>
    <w:rsid w:val="00C1031E"/>
    <w:rsid w:val="00C11B33"/>
    <w:rsid w:val="00C12E86"/>
    <w:rsid w:val="00C1345F"/>
    <w:rsid w:val="00C14391"/>
    <w:rsid w:val="00C14ACB"/>
    <w:rsid w:val="00C157A5"/>
    <w:rsid w:val="00C16D8C"/>
    <w:rsid w:val="00C176AB"/>
    <w:rsid w:val="00C21F78"/>
    <w:rsid w:val="00C23C93"/>
    <w:rsid w:val="00C23D99"/>
    <w:rsid w:val="00C24C7B"/>
    <w:rsid w:val="00C277E9"/>
    <w:rsid w:val="00C2787E"/>
    <w:rsid w:val="00C34E6D"/>
    <w:rsid w:val="00C36139"/>
    <w:rsid w:val="00C364CB"/>
    <w:rsid w:val="00C37EB6"/>
    <w:rsid w:val="00C44459"/>
    <w:rsid w:val="00C44550"/>
    <w:rsid w:val="00C45585"/>
    <w:rsid w:val="00C51044"/>
    <w:rsid w:val="00C5692D"/>
    <w:rsid w:val="00C56D14"/>
    <w:rsid w:val="00C622BB"/>
    <w:rsid w:val="00C626E0"/>
    <w:rsid w:val="00C63311"/>
    <w:rsid w:val="00C64A44"/>
    <w:rsid w:val="00C64C9F"/>
    <w:rsid w:val="00C679E0"/>
    <w:rsid w:val="00C7232C"/>
    <w:rsid w:val="00C725F0"/>
    <w:rsid w:val="00C746B2"/>
    <w:rsid w:val="00C752AB"/>
    <w:rsid w:val="00C77536"/>
    <w:rsid w:val="00C800DF"/>
    <w:rsid w:val="00C80E86"/>
    <w:rsid w:val="00C829DB"/>
    <w:rsid w:val="00C84A8A"/>
    <w:rsid w:val="00C85113"/>
    <w:rsid w:val="00C85B07"/>
    <w:rsid w:val="00C85CF5"/>
    <w:rsid w:val="00C86F83"/>
    <w:rsid w:val="00C87876"/>
    <w:rsid w:val="00C917D5"/>
    <w:rsid w:val="00C9783E"/>
    <w:rsid w:val="00CA2A9C"/>
    <w:rsid w:val="00CA4BAA"/>
    <w:rsid w:val="00CA5DD8"/>
    <w:rsid w:val="00CA5ED5"/>
    <w:rsid w:val="00CA6886"/>
    <w:rsid w:val="00CA6E21"/>
    <w:rsid w:val="00CA71C1"/>
    <w:rsid w:val="00CA7CB1"/>
    <w:rsid w:val="00CB1728"/>
    <w:rsid w:val="00CB276B"/>
    <w:rsid w:val="00CB2DF8"/>
    <w:rsid w:val="00CB3F94"/>
    <w:rsid w:val="00CB5546"/>
    <w:rsid w:val="00CB6292"/>
    <w:rsid w:val="00CC12B9"/>
    <w:rsid w:val="00CC2D89"/>
    <w:rsid w:val="00CC387A"/>
    <w:rsid w:val="00CC473E"/>
    <w:rsid w:val="00CC5E13"/>
    <w:rsid w:val="00CC74C1"/>
    <w:rsid w:val="00CD2232"/>
    <w:rsid w:val="00CD3909"/>
    <w:rsid w:val="00CD3ABE"/>
    <w:rsid w:val="00CD57E0"/>
    <w:rsid w:val="00CE0664"/>
    <w:rsid w:val="00CE091A"/>
    <w:rsid w:val="00CE0C44"/>
    <w:rsid w:val="00CE179B"/>
    <w:rsid w:val="00CE1F35"/>
    <w:rsid w:val="00CE20EC"/>
    <w:rsid w:val="00CE3A26"/>
    <w:rsid w:val="00CE73A5"/>
    <w:rsid w:val="00CF2CE6"/>
    <w:rsid w:val="00CF3C71"/>
    <w:rsid w:val="00CF4278"/>
    <w:rsid w:val="00CF44E4"/>
    <w:rsid w:val="00D02EB7"/>
    <w:rsid w:val="00D047E5"/>
    <w:rsid w:val="00D048AF"/>
    <w:rsid w:val="00D109B3"/>
    <w:rsid w:val="00D11226"/>
    <w:rsid w:val="00D124A3"/>
    <w:rsid w:val="00D14E30"/>
    <w:rsid w:val="00D15899"/>
    <w:rsid w:val="00D168CF"/>
    <w:rsid w:val="00D16A61"/>
    <w:rsid w:val="00D177CC"/>
    <w:rsid w:val="00D20377"/>
    <w:rsid w:val="00D22112"/>
    <w:rsid w:val="00D22596"/>
    <w:rsid w:val="00D24341"/>
    <w:rsid w:val="00D25828"/>
    <w:rsid w:val="00D26ED4"/>
    <w:rsid w:val="00D27B41"/>
    <w:rsid w:val="00D306B5"/>
    <w:rsid w:val="00D307D9"/>
    <w:rsid w:val="00D3116E"/>
    <w:rsid w:val="00D3364B"/>
    <w:rsid w:val="00D349C3"/>
    <w:rsid w:val="00D34EEF"/>
    <w:rsid w:val="00D35CC2"/>
    <w:rsid w:val="00D364D3"/>
    <w:rsid w:val="00D37AE7"/>
    <w:rsid w:val="00D416EB"/>
    <w:rsid w:val="00D4665A"/>
    <w:rsid w:val="00D46B18"/>
    <w:rsid w:val="00D52754"/>
    <w:rsid w:val="00D57691"/>
    <w:rsid w:val="00D5787C"/>
    <w:rsid w:val="00D66E2D"/>
    <w:rsid w:val="00D73FA5"/>
    <w:rsid w:val="00D75242"/>
    <w:rsid w:val="00D80778"/>
    <w:rsid w:val="00D809E9"/>
    <w:rsid w:val="00D81CF4"/>
    <w:rsid w:val="00D8343A"/>
    <w:rsid w:val="00D84AC2"/>
    <w:rsid w:val="00D85D5D"/>
    <w:rsid w:val="00D860EB"/>
    <w:rsid w:val="00D91251"/>
    <w:rsid w:val="00D9574A"/>
    <w:rsid w:val="00D964AC"/>
    <w:rsid w:val="00DA1C75"/>
    <w:rsid w:val="00DA28AF"/>
    <w:rsid w:val="00DA4BE8"/>
    <w:rsid w:val="00DA4C30"/>
    <w:rsid w:val="00DA56A8"/>
    <w:rsid w:val="00DA64DD"/>
    <w:rsid w:val="00DA6AB7"/>
    <w:rsid w:val="00DA7B72"/>
    <w:rsid w:val="00DB2F11"/>
    <w:rsid w:val="00DC03BB"/>
    <w:rsid w:val="00DC1EEC"/>
    <w:rsid w:val="00DC22B4"/>
    <w:rsid w:val="00DC3A83"/>
    <w:rsid w:val="00DC3D47"/>
    <w:rsid w:val="00DC59DF"/>
    <w:rsid w:val="00DD102D"/>
    <w:rsid w:val="00DD6BC7"/>
    <w:rsid w:val="00DD7F81"/>
    <w:rsid w:val="00DE04BA"/>
    <w:rsid w:val="00DE1A49"/>
    <w:rsid w:val="00DE2648"/>
    <w:rsid w:val="00DE2935"/>
    <w:rsid w:val="00DE3AF3"/>
    <w:rsid w:val="00DE4551"/>
    <w:rsid w:val="00DE5498"/>
    <w:rsid w:val="00DE57DA"/>
    <w:rsid w:val="00DE60F6"/>
    <w:rsid w:val="00DE69BF"/>
    <w:rsid w:val="00DE7A6D"/>
    <w:rsid w:val="00DF3E83"/>
    <w:rsid w:val="00DF62FE"/>
    <w:rsid w:val="00E01786"/>
    <w:rsid w:val="00E06701"/>
    <w:rsid w:val="00E077C0"/>
    <w:rsid w:val="00E12A92"/>
    <w:rsid w:val="00E136EC"/>
    <w:rsid w:val="00E15000"/>
    <w:rsid w:val="00E20ABA"/>
    <w:rsid w:val="00E22695"/>
    <w:rsid w:val="00E22E85"/>
    <w:rsid w:val="00E23F7D"/>
    <w:rsid w:val="00E30207"/>
    <w:rsid w:val="00E32D64"/>
    <w:rsid w:val="00E35030"/>
    <w:rsid w:val="00E41088"/>
    <w:rsid w:val="00E477B0"/>
    <w:rsid w:val="00E50AE1"/>
    <w:rsid w:val="00E50CC6"/>
    <w:rsid w:val="00E513DC"/>
    <w:rsid w:val="00E51803"/>
    <w:rsid w:val="00E54176"/>
    <w:rsid w:val="00E55600"/>
    <w:rsid w:val="00E57F7E"/>
    <w:rsid w:val="00E62920"/>
    <w:rsid w:val="00E6474B"/>
    <w:rsid w:val="00E64CD5"/>
    <w:rsid w:val="00E66D1F"/>
    <w:rsid w:val="00E72716"/>
    <w:rsid w:val="00E80A5B"/>
    <w:rsid w:val="00E81D41"/>
    <w:rsid w:val="00E850CE"/>
    <w:rsid w:val="00E86951"/>
    <w:rsid w:val="00E872AC"/>
    <w:rsid w:val="00E91B58"/>
    <w:rsid w:val="00E9209E"/>
    <w:rsid w:val="00E930AF"/>
    <w:rsid w:val="00E94A56"/>
    <w:rsid w:val="00E950DB"/>
    <w:rsid w:val="00E95763"/>
    <w:rsid w:val="00E965B3"/>
    <w:rsid w:val="00EA02D9"/>
    <w:rsid w:val="00EA4315"/>
    <w:rsid w:val="00EA52DE"/>
    <w:rsid w:val="00EA6D0F"/>
    <w:rsid w:val="00EB042E"/>
    <w:rsid w:val="00EB0C9E"/>
    <w:rsid w:val="00EB32E8"/>
    <w:rsid w:val="00EB3C22"/>
    <w:rsid w:val="00EB403F"/>
    <w:rsid w:val="00EB69F8"/>
    <w:rsid w:val="00EC04E4"/>
    <w:rsid w:val="00EC40F4"/>
    <w:rsid w:val="00EC47DB"/>
    <w:rsid w:val="00ED0882"/>
    <w:rsid w:val="00ED51F7"/>
    <w:rsid w:val="00ED7814"/>
    <w:rsid w:val="00ED7972"/>
    <w:rsid w:val="00ED7B66"/>
    <w:rsid w:val="00EE204D"/>
    <w:rsid w:val="00EE3262"/>
    <w:rsid w:val="00EE3310"/>
    <w:rsid w:val="00EE4248"/>
    <w:rsid w:val="00EF36A8"/>
    <w:rsid w:val="00EF4678"/>
    <w:rsid w:val="00EF633A"/>
    <w:rsid w:val="00F041FE"/>
    <w:rsid w:val="00F04248"/>
    <w:rsid w:val="00F05C7F"/>
    <w:rsid w:val="00F05F9B"/>
    <w:rsid w:val="00F0666C"/>
    <w:rsid w:val="00F067EE"/>
    <w:rsid w:val="00F0713E"/>
    <w:rsid w:val="00F1065B"/>
    <w:rsid w:val="00F11281"/>
    <w:rsid w:val="00F12349"/>
    <w:rsid w:val="00F12E54"/>
    <w:rsid w:val="00F135E8"/>
    <w:rsid w:val="00F13F6D"/>
    <w:rsid w:val="00F20FA9"/>
    <w:rsid w:val="00F22891"/>
    <w:rsid w:val="00F261D8"/>
    <w:rsid w:val="00F26BA7"/>
    <w:rsid w:val="00F2779C"/>
    <w:rsid w:val="00F33CB2"/>
    <w:rsid w:val="00F357FA"/>
    <w:rsid w:val="00F363F7"/>
    <w:rsid w:val="00F37DDE"/>
    <w:rsid w:val="00F4082C"/>
    <w:rsid w:val="00F40C32"/>
    <w:rsid w:val="00F415A3"/>
    <w:rsid w:val="00F44A10"/>
    <w:rsid w:val="00F450A5"/>
    <w:rsid w:val="00F45E70"/>
    <w:rsid w:val="00F467B2"/>
    <w:rsid w:val="00F558CA"/>
    <w:rsid w:val="00F55A09"/>
    <w:rsid w:val="00F5621A"/>
    <w:rsid w:val="00F60235"/>
    <w:rsid w:val="00F64FBD"/>
    <w:rsid w:val="00F6589C"/>
    <w:rsid w:val="00F65917"/>
    <w:rsid w:val="00F660F2"/>
    <w:rsid w:val="00F66196"/>
    <w:rsid w:val="00F713BB"/>
    <w:rsid w:val="00F73364"/>
    <w:rsid w:val="00F74005"/>
    <w:rsid w:val="00F7798B"/>
    <w:rsid w:val="00F80825"/>
    <w:rsid w:val="00F80FC6"/>
    <w:rsid w:val="00F81434"/>
    <w:rsid w:val="00F848F8"/>
    <w:rsid w:val="00F91C78"/>
    <w:rsid w:val="00F93EDC"/>
    <w:rsid w:val="00FA0327"/>
    <w:rsid w:val="00FA16DE"/>
    <w:rsid w:val="00FA2C48"/>
    <w:rsid w:val="00FA36D6"/>
    <w:rsid w:val="00FA5F7F"/>
    <w:rsid w:val="00FB05B7"/>
    <w:rsid w:val="00FB2040"/>
    <w:rsid w:val="00FB2A89"/>
    <w:rsid w:val="00FB467F"/>
    <w:rsid w:val="00FB50EE"/>
    <w:rsid w:val="00FC3585"/>
    <w:rsid w:val="00FC4153"/>
    <w:rsid w:val="00FD0170"/>
    <w:rsid w:val="00FD0841"/>
    <w:rsid w:val="00FD4C69"/>
    <w:rsid w:val="00FE054C"/>
    <w:rsid w:val="00FE2F9C"/>
    <w:rsid w:val="00FE4FC2"/>
    <w:rsid w:val="00FE7205"/>
    <w:rsid w:val="00FF143B"/>
    <w:rsid w:val="00FF1A29"/>
    <w:rsid w:val="00FF381C"/>
    <w:rsid w:val="00FF6831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EDA73E"/>
  <w14:defaultImageDpi w14:val="32767"/>
  <w15:chartTrackingRefBased/>
  <w15:docId w15:val="{C0C27E30-AB8E-4C1D-B39F-842E6FD6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8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B2A89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/>
      <w:b/>
      <w:bCs/>
      <w:kern w:val="36"/>
      <w:sz w:val="36"/>
      <w:szCs w:val="36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FB2A89"/>
    <w:pPr>
      <w:spacing w:before="100" w:beforeAutospacing="1" w:after="100" w:afterAutospacing="1" w:line="240" w:lineRule="auto"/>
      <w:outlineLvl w:val="1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11BF1"/>
    <w:pPr>
      <w:keepNext/>
      <w:spacing w:before="240" w:after="60"/>
      <w:outlineLvl w:val="2"/>
    </w:pPr>
    <w:rPr>
      <w:rFonts w:ascii="Cambria" w:eastAsia="Times New Roman" w:hAnsi="Cambria"/>
      <w:b/>
      <w:bCs/>
      <w:sz w:val="32"/>
      <w:szCs w:val="32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5D7A"/>
    <w:pPr>
      <w:keepNext/>
      <w:keepLines/>
      <w:spacing w:before="200" w:after="0"/>
      <w:outlineLvl w:val="3"/>
    </w:pPr>
    <w:rPr>
      <w:rFonts w:ascii="Arial" w:eastAsia="Times New Roman" w:hAnsi="Arial"/>
      <w:b/>
      <w:bCs/>
      <w:iCs/>
      <w:color w:val="000000"/>
      <w:sz w:val="32"/>
      <w:szCs w:val="24"/>
      <w:lang w:val="x-none" w:eastAsia="x-none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445D7A"/>
    <w:pPr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B2A89"/>
    <w:rPr>
      <w:rFonts w:ascii="Arial" w:eastAsia="Times New Roman" w:hAnsi="Arial" w:cs="Arial"/>
      <w:b/>
      <w:bCs/>
      <w:kern w:val="36"/>
      <w:sz w:val="36"/>
      <w:szCs w:val="36"/>
    </w:rPr>
  </w:style>
  <w:style w:type="character" w:customStyle="1" w:styleId="Heading2Char">
    <w:name w:val="Heading 2 Char"/>
    <w:link w:val="Heading2"/>
    <w:uiPriority w:val="9"/>
    <w:rsid w:val="00FB2A89"/>
    <w:rPr>
      <w:rFonts w:ascii="Arial" w:eastAsia="Times New Roman" w:hAnsi="Arial" w:cs="Arial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106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F1065B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611BF1"/>
    <w:rPr>
      <w:rFonts w:ascii="Cambria" w:eastAsia="Times New Roman" w:hAnsi="Cambria"/>
      <w:b/>
      <w:bCs/>
      <w:sz w:val="32"/>
      <w:szCs w:val="32"/>
    </w:rPr>
  </w:style>
  <w:style w:type="character" w:styleId="Strong">
    <w:name w:val="Strong"/>
    <w:uiPriority w:val="22"/>
    <w:qFormat/>
    <w:rsid w:val="00C21F78"/>
    <w:rPr>
      <w:b/>
      <w:bCs/>
    </w:rPr>
  </w:style>
  <w:style w:type="character" w:styleId="Emphasis">
    <w:name w:val="Emphasis"/>
    <w:uiPriority w:val="20"/>
    <w:qFormat/>
    <w:rsid w:val="00C21F78"/>
    <w:rPr>
      <w:i/>
      <w:iCs/>
    </w:rPr>
  </w:style>
  <w:style w:type="table" w:styleId="TableGrid">
    <w:name w:val="Table Grid"/>
    <w:basedOn w:val="TableNormal"/>
    <w:uiPriority w:val="59"/>
    <w:rsid w:val="00F1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166E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166E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166E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E7FD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546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8554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855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85546"/>
    <w:rPr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58554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5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5546"/>
    <w:rPr>
      <w:b/>
      <w:bCs/>
      <w:sz w:val="24"/>
      <w:szCs w:val="24"/>
    </w:rPr>
  </w:style>
  <w:style w:type="paragraph" w:customStyle="1" w:styleId="MediumList2-Accent21">
    <w:name w:val="Medium List 2 - Accent 21"/>
    <w:hidden/>
    <w:uiPriority w:val="71"/>
    <w:rsid w:val="00585546"/>
    <w:rPr>
      <w:sz w:val="22"/>
      <w:szCs w:val="22"/>
    </w:rPr>
  </w:style>
  <w:style w:type="paragraph" w:customStyle="1" w:styleId="sctxt">
    <w:name w:val="sctxt"/>
    <w:basedOn w:val="Normal"/>
    <w:rsid w:val="00693C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20E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20EC"/>
  </w:style>
  <w:style w:type="character" w:styleId="EndnoteReference">
    <w:name w:val="endnote reference"/>
    <w:uiPriority w:val="99"/>
    <w:semiHidden/>
    <w:unhideWhenUsed/>
    <w:rsid w:val="00CE20EC"/>
    <w:rPr>
      <w:vertAlign w:val="superscript"/>
    </w:rPr>
  </w:style>
  <w:style w:type="paragraph" w:customStyle="1" w:styleId="prefix">
    <w:name w:val="prefix"/>
    <w:basedOn w:val="Normal"/>
    <w:rsid w:val="00852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y-footnote">
    <w:name w:val="my-footnote"/>
    <w:basedOn w:val="Normal"/>
    <w:rsid w:val="00BF207A"/>
    <w:pPr>
      <w:spacing w:after="225" w:line="300" w:lineRule="atLeast"/>
      <w:textAlignment w:val="baseline"/>
    </w:pPr>
    <w:rPr>
      <w:rFonts w:ascii="Times New Roman" w:eastAsia="Times New Roman" w:hAnsi="Times New Roman"/>
      <w:color w:val="000000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D9125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4Char">
    <w:name w:val="Heading 4 Char"/>
    <w:link w:val="Heading4"/>
    <w:uiPriority w:val="9"/>
    <w:rsid w:val="00445D7A"/>
    <w:rPr>
      <w:rFonts w:ascii="Arial" w:eastAsia="Times New Roman" w:hAnsi="Arial" w:cs="Arial"/>
      <w:b/>
      <w:bCs/>
      <w:iCs/>
      <w:color w:val="000000"/>
      <w:sz w:val="32"/>
      <w:szCs w:val="24"/>
    </w:rPr>
  </w:style>
  <w:style w:type="character" w:customStyle="1" w:styleId="Heading5Char">
    <w:name w:val="Heading 5 Char"/>
    <w:link w:val="Heading5"/>
    <w:uiPriority w:val="9"/>
    <w:rsid w:val="00445D7A"/>
    <w:rPr>
      <w:rFonts w:ascii="Arial" w:eastAsia="Times New Roman" w:hAnsi="Arial" w:cs="Arial"/>
      <w:b/>
      <w:bCs/>
      <w:iCs/>
      <w:color w:val="000000"/>
      <w:sz w:val="28"/>
      <w:szCs w:val="28"/>
    </w:rPr>
  </w:style>
  <w:style w:type="character" w:styleId="HTMLCode">
    <w:name w:val="HTML Code"/>
    <w:uiPriority w:val="99"/>
    <w:semiHidden/>
    <w:unhideWhenUsed/>
    <w:rsid w:val="00445D7A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6F413B"/>
    <w:pPr>
      <w:ind w:left="720"/>
      <w:contextualSpacing/>
    </w:pPr>
  </w:style>
  <w:style w:type="paragraph" w:customStyle="1" w:styleId="GridTable5Dark-Accent11">
    <w:name w:val="Grid Table 5 Dark - Accent 11"/>
    <w:basedOn w:val="Heading1"/>
    <w:next w:val="Normal"/>
    <w:uiPriority w:val="39"/>
    <w:semiHidden/>
    <w:unhideWhenUsed/>
    <w:qFormat/>
    <w:rsid w:val="008932F1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2BFB"/>
    <w:pPr>
      <w:tabs>
        <w:tab w:val="right" w:leader="dot" w:pos="9350"/>
      </w:tabs>
      <w:spacing w:after="180"/>
    </w:pPr>
    <w:rPr>
      <w:rFonts w:ascii="Arial" w:hAnsi="Arial" w:cs="Arial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932F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932F1"/>
    <w:pPr>
      <w:spacing w:after="100"/>
      <w:ind w:left="440"/>
    </w:pPr>
  </w:style>
  <w:style w:type="paragraph" w:customStyle="1" w:styleId="MediumList2-Accent22">
    <w:name w:val="Medium List 2 - Accent 22"/>
    <w:hidden/>
    <w:uiPriority w:val="99"/>
    <w:semiHidden/>
    <w:rsid w:val="0070498C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03DE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4003DE"/>
    <w:rPr>
      <w:rFonts w:ascii="Times New Roman" w:hAnsi="Times New Roman"/>
      <w:sz w:val="24"/>
      <w:szCs w:val="24"/>
    </w:rPr>
  </w:style>
  <w:style w:type="paragraph" w:customStyle="1" w:styleId="p1">
    <w:name w:val="p1"/>
    <w:basedOn w:val="Normal"/>
    <w:rsid w:val="009C6E1E"/>
    <w:pPr>
      <w:spacing w:after="0" w:line="240" w:lineRule="auto"/>
    </w:pPr>
    <w:rPr>
      <w:rFonts w:ascii="Lucida Grande" w:hAnsi="Lucida Grande" w:cs="Lucida Grande"/>
      <w:sz w:val="15"/>
      <w:szCs w:val="15"/>
    </w:rPr>
  </w:style>
  <w:style w:type="paragraph" w:customStyle="1" w:styleId="ColorfulShading-Accent11">
    <w:name w:val="Colorful Shading - Accent 11"/>
    <w:hidden/>
    <w:uiPriority w:val="71"/>
    <w:rsid w:val="00270F56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01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612396">
                  <w:marLeft w:val="0"/>
                  <w:marRight w:val="0"/>
                  <w:marTop w:val="39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70685">
                                  <w:marLeft w:val="0"/>
                                  <w:marRight w:val="0"/>
                                  <w:marTop w:val="0"/>
                                  <w:marBottom w:val="825"/>
                                  <w:divBdr>
                                    <w:top w:val="single" w:sz="6" w:space="15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3.org/TR/WCAG20/" TargetMode="External"/><Relationship Id="rId18" Type="http://schemas.openxmlformats.org/officeDocument/2006/relationships/hyperlink" Target="http://www.w3.org/TR/WCAG20/" TargetMode="External"/><Relationship Id="rId26" Type="http://schemas.openxmlformats.org/officeDocument/2006/relationships/hyperlink" Target="http://www.w3.org/TR/WCAG20/" TargetMode="External"/><Relationship Id="rId39" Type="http://schemas.openxmlformats.org/officeDocument/2006/relationships/hyperlink" Target="http://www.w3.org/TR/WCAG20/" TargetMode="External"/><Relationship Id="rId21" Type="http://schemas.openxmlformats.org/officeDocument/2006/relationships/hyperlink" Target="http://www.w3.org/TR/WCAG20/" TargetMode="External"/><Relationship Id="rId34" Type="http://schemas.openxmlformats.org/officeDocument/2006/relationships/hyperlink" Target="http://www.w3.org/TR/WCAG20/" TargetMode="External"/><Relationship Id="rId42" Type="http://schemas.openxmlformats.org/officeDocument/2006/relationships/hyperlink" Target="http://www.w3.org/TR/WCAG20/" TargetMode="External"/><Relationship Id="rId47" Type="http://schemas.openxmlformats.org/officeDocument/2006/relationships/hyperlink" Target="http://www.w3.org/TR/WCAG20/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w3.org/TR/WCAG20/" TargetMode="External"/><Relationship Id="rId29" Type="http://schemas.openxmlformats.org/officeDocument/2006/relationships/hyperlink" Target="http://www.w3.org/TR/WCAG20/" TargetMode="External"/><Relationship Id="rId11" Type="http://schemas.openxmlformats.org/officeDocument/2006/relationships/hyperlink" Target="https://www.w3.org/TR/WCAG20/" TargetMode="External"/><Relationship Id="rId24" Type="http://schemas.openxmlformats.org/officeDocument/2006/relationships/hyperlink" Target="http://www.w3.org/TR/WCAG20/" TargetMode="External"/><Relationship Id="rId32" Type="http://schemas.openxmlformats.org/officeDocument/2006/relationships/hyperlink" Target="http://www.w3.org/TR/WCAG20/" TargetMode="External"/><Relationship Id="rId37" Type="http://schemas.openxmlformats.org/officeDocument/2006/relationships/hyperlink" Target="http://www.w3.org/TR/WCAG20/" TargetMode="External"/><Relationship Id="rId40" Type="http://schemas.openxmlformats.org/officeDocument/2006/relationships/hyperlink" Target="http://www.w3.org/TR/WCAG20/" TargetMode="External"/><Relationship Id="rId45" Type="http://schemas.openxmlformats.org/officeDocument/2006/relationships/hyperlink" Target="http://www.w3.org/TR/WCAG20/" TargetMode="Externa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9" Type="http://schemas.openxmlformats.org/officeDocument/2006/relationships/hyperlink" Target="http://www.w3.org/TR/WCAG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ction508.gov/" TargetMode="External"/><Relationship Id="rId14" Type="http://schemas.openxmlformats.org/officeDocument/2006/relationships/hyperlink" Target="http://www.w3.org/TR/WCAG20/" TargetMode="External"/><Relationship Id="rId22" Type="http://schemas.openxmlformats.org/officeDocument/2006/relationships/hyperlink" Target="http://www.w3.org/TR/WCAG20/" TargetMode="External"/><Relationship Id="rId27" Type="http://schemas.openxmlformats.org/officeDocument/2006/relationships/hyperlink" Target="http://www.w3.org/TR/WCAG20/" TargetMode="External"/><Relationship Id="rId30" Type="http://schemas.openxmlformats.org/officeDocument/2006/relationships/hyperlink" Target="http://www.w3.org/TR/WCAG20/" TargetMode="External"/><Relationship Id="rId35" Type="http://schemas.openxmlformats.org/officeDocument/2006/relationships/hyperlink" Target="http://www.w3.org/TR/WCAG20/" TargetMode="External"/><Relationship Id="rId43" Type="http://schemas.openxmlformats.org/officeDocument/2006/relationships/hyperlink" Target="http://www.w3.org/TR/WCAG20/" TargetMode="External"/><Relationship Id="rId48" Type="http://schemas.openxmlformats.org/officeDocument/2006/relationships/hyperlink" Target="http://www.w3.org/TR/WCAG20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w3.org/TR/2008/REC-WCAG20-20081211/" TargetMode="External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://www.w3.org/TR/WCAG20/" TargetMode="External"/><Relationship Id="rId17" Type="http://schemas.openxmlformats.org/officeDocument/2006/relationships/hyperlink" Target="http://www.w3.org/TR/WCAG20/" TargetMode="External"/><Relationship Id="rId25" Type="http://schemas.openxmlformats.org/officeDocument/2006/relationships/hyperlink" Target="http://www.w3.org/TR/WCAG20/" TargetMode="External"/><Relationship Id="rId33" Type="http://schemas.openxmlformats.org/officeDocument/2006/relationships/hyperlink" Target="http://www.w3.org/TR/WCAG20/" TargetMode="External"/><Relationship Id="rId38" Type="http://schemas.openxmlformats.org/officeDocument/2006/relationships/hyperlink" Target="http://www.w3.org/TR/WCAG20/" TargetMode="External"/><Relationship Id="rId46" Type="http://schemas.openxmlformats.org/officeDocument/2006/relationships/hyperlink" Target="http://www.w3.org/TR/WCAG20/" TargetMode="External"/><Relationship Id="rId20" Type="http://schemas.openxmlformats.org/officeDocument/2006/relationships/hyperlink" Target="http://www.w3.org/TR/WCAG20/" TargetMode="External"/><Relationship Id="rId41" Type="http://schemas.openxmlformats.org/officeDocument/2006/relationships/hyperlink" Target="http://www.w3.org/TR/WCAG20/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w3.org/TR/WCAG20/" TargetMode="External"/><Relationship Id="rId23" Type="http://schemas.openxmlformats.org/officeDocument/2006/relationships/hyperlink" Target="http://www.w3.org/TR/WCAG20/" TargetMode="External"/><Relationship Id="rId28" Type="http://schemas.openxmlformats.org/officeDocument/2006/relationships/hyperlink" Target="http://www.w3.org/TR/WCAG20/" TargetMode="External"/><Relationship Id="rId36" Type="http://schemas.openxmlformats.org/officeDocument/2006/relationships/hyperlink" Target="http://www.w3.org/TR/WCAG20/" TargetMode="External"/><Relationship Id="rId49" Type="http://schemas.openxmlformats.org/officeDocument/2006/relationships/hyperlink" Target="http://www.w3.org/TR/WCAG20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mandate376.standards.eu/standard" TargetMode="External"/><Relationship Id="rId31" Type="http://schemas.openxmlformats.org/officeDocument/2006/relationships/hyperlink" Target="http://www.w3.org/TR/WCAG20/" TargetMode="External"/><Relationship Id="rId44" Type="http://schemas.openxmlformats.org/officeDocument/2006/relationships/hyperlink" Target="http://www.w3.org/TR/WCAG20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C18E8-3BB8-4596-9351-872ED79B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2840</Words>
  <Characters>16189</Characters>
  <Application>Microsoft Office Word</Application>
  <DocSecurity>4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18992</CharactersWithSpaces>
  <SharedDoc>false</SharedDoc>
  <HLinks>
    <vt:vector size="558" baseType="variant">
      <vt:variant>
        <vt:i4>5308510</vt:i4>
      </vt:variant>
      <vt:variant>
        <vt:i4>291</vt:i4>
      </vt:variant>
      <vt:variant>
        <vt:i4>0</vt:i4>
      </vt:variant>
      <vt:variant>
        <vt:i4>5</vt:i4>
      </vt:variant>
      <vt:variant>
        <vt:lpwstr>http://www.etsi.org/deliver/etsi_en/301500_301599/301549/01.01.02_60/en_301549v010102p.pdf</vt:lpwstr>
      </vt:variant>
      <vt:variant>
        <vt:lpwstr>page=74</vt:lpwstr>
      </vt:variant>
      <vt:variant>
        <vt:i4>262166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WCAG</vt:lpwstr>
      </vt:variant>
      <vt:variant>
        <vt:i4>262166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WCAG</vt:lpwstr>
      </vt:variant>
      <vt:variant>
        <vt:i4>5308510</vt:i4>
      </vt:variant>
      <vt:variant>
        <vt:i4>282</vt:i4>
      </vt:variant>
      <vt:variant>
        <vt:i4>0</vt:i4>
      </vt:variant>
      <vt:variant>
        <vt:i4>5</vt:i4>
      </vt:variant>
      <vt:variant>
        <vt:lpwstr>http://www.etsi.org/deliver/etsi_en/301500_301599/301549/01.01.02_60/en_301549v010102p.pdf</vt:lpwstr>
      </vt:variant>
      <vt:variant>
        <vt:lpwstr>page=73</vt:lpwstr>
      </vt:variant>
      <vt:variant>
        <vt:i4>262166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WCAG</vt:lpwstr>
      </vt:variant>
      <vt:variant>
        <vt:i4>262166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WCAG</vt:lpwstr>
      </vt:variant>
      <vt:variant>
        <vt:i4>262166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WCAG</vt:lpwstr>
      </vt:variant>
      <vt:variant>
        <vt:i4>5439582</vt:i4>
      </vt:variant>
      <vt:variant>
        <vt:i4>270</vt:i4>
      </vt:variant>
      <vt:variant>
        <vt:i4>0</vt:i4>
      </vt:variant>
      <vt:variant>
        <vt:i4>5</vt:i4>
      </vt:variant>
      <vt:variant>
        <vt:lpwstr>http://www.etsi.org/deliver/etsi_en/301500_301599/301549/01.01.02_60/en_301549v010102p.pdf</vt:lpwstr>
      </vt:variant>
      <vt:variant>
        <vt:lpwstr>page=53</vt:lpwstr>
      </vt:variant>
      <vt:variant>
        <vt:i4>262166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WCAG</vt:lpwstr>
      </vt:variant>
      <vt:variant>
        <vt:i4>5374046</vt:i4>
      </vt:variant>
      <vt:variant>
        <vt:i4>264</vt:i4>
      </vt:variant>
      <vt:variant>
        <vt:i4>0</vt:i4>
      </vt:variant>
      <vt:variant>
        <vt:i4>5</vt:i4>
      </vt:variant>
      <vt:variant>
        <vt:lpwstr>http://www.etsi.org/deliver/etsi_en/301500_301599/301549/01.01.02_60/en_301549v010102p.pdf</vt:lpwstr>
      </vt:variant>
      <vt:variant>
        <vt:lpwstr>page=43</vt:lpwstr>
      </vt:variant>
      <vt:variant>
        <vt:i4>5570654</vt:i4>
      </vt:variant>
      <vt:variant>
        <vt:i4>261</vt:i4>
      </vt:variant>
      <vt:variant>
        <vt:i4>0</vt:i4>
      </vt:variant>
      <vt:variant>
        <vt:i4>5</vt:i4>
      </vt:variant>
      <vt:variant>
        <vt:lpwstr>http://www.etsi.org/deliver/etsi_en/301500_301599/301549/01.01.02_60/en_301549v010102p.pdf</vt:lpwstr>
      </vt:variant>
      <vt:variant>
        <vt:lpwstr>page=39</vt:lpwstr>
      </vt:variant>
      <vt:variant>
        <vt:i4>5570654</vt:i4>
      </vt:variant>
      <vt:variant>
        <vt:i4>258</vt:i4>
      </vt:variant>
      <vt:variant>
        <vt:i4>0</vt:i4>
      </vt:variant>
      <vt:variant>
        <vt:i4>5</vt:i4>
      </vt:variant>
      <vt:variant>
        <vt:lpwstr>http://www.etsi.org/deliver/etsi_en/301500_301599/301549/01.01.02_60/en_301549v010102p.pdf</vt:lpwstr>
      </vt:variant>
      <vt:variant>
        <vt:lpwstr>page=32</vt:lpwstr>
      </vt:variant>
      <vt:variant>
        <vt:i4>5570654</vt:i4>
      </vt:variant>
      <vt:variant>
        <vt:i4>255</vt:i4>
      </vt:variant>
      <vt:variant>
        <vt:i4>0</vt:i4>
      </vt:variant>
      <vt:variant>
        <vt:i4>5</vt:i4>
      </vt:variant>
      <vt:variant>
        <vt:lpwstr>http://www.etsi.org/deliver/etsi_en/301500_301599/301549/01.01.02_60/en_301549v010102p.pdf</vt:lpwstr>
      </vt:variant>
      <vt:variant>
        <vt:lpwstr>page=31</vt:lpwstr>
      </vt:variant>
      <vt:variant>
        <vt:i4>5505118</vt:i4>
      </vt:variant>
      <vt:variant>
        <vt:i4>252</vt:i4>
      </vt:variant>
      <vt:variant>
        <vt:i4>0</vt:i4>
      </vt:variant>
      <vt:variant>
        <vt:i4>5</vt:i4>
      </vt:variant>
      <vt:variant>
        <vt:lpwstr>http://www.etsi.org/deliver/etsi_en/301500_301599/301549/01.01.02_60/en_301549v010102p.pdf</vt:lpwstr>
      </vt:variant>
      <vt:variant>
        <vt:lpwstr>page=28</vt:lpwstr>
      </vt:variant>
      <vt:variant>
        <vt:i4>5505118</vt:i4>
      </vt:variant>
      <vt:variant>
        <vt:i4>249</vt:i4>
      </vt:variant>
      <vt:variant>
        <vt:i4>0</vt:i4>
      </vt:variant>
      <vt:variant>
        <vt:i4>5</vt:i4>
      </vt:variant>
      <vt:variant>
        <vt:lpwstr>http://www.etsi.org/deliver/etsi_en/301500_301599/301549/01.01.02_60/en_301549v010102p.pdf</vt:lpwstr>
      </vt:variant>
      <vt:variant>
        <vt:lpwstr>page=23</vt:lpwstr>
      </vt:variant>
      <vt:variant>
        <vt:i4>5505118</vt:i4>
      </vt:variant>
      <vt:variant>
        <vt:i4>246</vt:i4>
      </vt:variant>
      <vt:variant>
        <vt:i4>0</vt:i4>
      </vt:variant>
      <vt:variant>
        <vt:i4>5</vt:i4>
      </vt:variant>
      <vt:variant>
        <vt:lpwstr>http://www.etsi.org/deliver/etsi_en/301500_301599/301549/01.01.02_60/en_301549v010102p.pdf</vt:lpwstr>
      </vt:variant>
      <vt:variant>
        <vt:lpwstr>page=22</vt:lpwstr>
      </vt:variant>
      <vt:variant>
        <vt:i4>262166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WCAG</vt:lpwstr>
      </vt:variant>
      <vt:variant>
        <vt:i4>262166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WCAG</vt:lpwstr>
      </vt:variant>
      <vt:variant>
        <vt:i4>262166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WCAG</vt:lpwstr>
      </vt:variant>
      <vt:variant>
        <vt:i4>851992</vt:i4>
      </vt:variant>
      <vt:variant>
        <vt:i4>234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minimize-error-reversible-all</vt:lpwstr>
      </vt:variant>
      <vt:variant>
        <vt:i4>2555942</vt:i4>
      </vt:variant>
      <vt:variant>
        <vt:i4>231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minimize-error-context-help</vt:lpwstr>
      </vt:variant>
      <vt:variant>
        <vt:i4>6422636</vt:i4>
      </vt:variant>
      <vt:variant>
        <vt:i4>228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consistent-behavior-no-extreme-changes-context</vt:lpwstr>
      </vt:variant>
      <vt:variant>
        <vt:i4>1966087</vt:i4>
      </vt:variant>
      <vt:variant>
        <vt:i4>225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meaning-pronunciation</vt:lpwstr>
      </vt:variant>
      <vt:variant>
        <vt:i4>7274602</vt:i4>
      </vt:variant>
      <vt:variant>
        <vt:i4>222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meaning-supplements</vt:lpwstr>
      </vt:variant>
      <vt:variant>
        <vt:i4>7667837</vt:i4>
      </vt:variant>
      <vt:variant>
        <vt:i4>219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meaning-located</vt:lpwstr>
      </vt:variant>
      <vt:variant>
        <vt:i4>6684779</vt:i4>
      </vt:variant>
      <vt:variant>
        <vt:i4>216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meaning-idioms</vt:lpwstr>
      </vt:variant>
      <vt:variant>
        <vt:i4>6422569</vt:i4>
      </vt:variant>
      <vt:variant>
        <vt:i4>213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navigation-mechanisms-headings</vt:lpwstr>
      </vt:variant>
      <vt:variant>
        <vt:i4>8126508</vt:i4>
      </vt:variant>
      <vt:variant>
        <vt:i4>210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navigation-mechanisms-link</vt:lpwstr>
      </vt:variant>
      <vt:variant>
        <vt:i4>7798842</vt:i4>
      </vt:variant>
      <vt:variant>
        <vt:i4>207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navigation-mechanisms-location</vt:lpwstr>
      </vt:variant>
      <vt:variant>
        <vt:i4>3801204</vt:i4>
      </vt:variant>
      <vt:variant>
        <vt:i4>204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seizure-three-times</vt:lpwstr>
      </vt:variant>
      <vt:variant>
        <vt:i4>6357107</vt:i4>
      </vt:variant>
      <vt:variant>
        <vt:i4>201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time-limits-server-timeout</vt:lpwstr>
      </vt:variant>
      <vt:variant>
        <vt:i4>1245278</vt:i4>
      </vt:variant>
      <vt:variant>
        <vt:i4>198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time-limits-postponed</vt:lpwstr>
      </vt:variant>
      <vt:variant>
        <vt:i4>1835014</vt:i4>
      </vt:variant>
      <vt:variant>
        <vt:i4>195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time-limits-no-exceptions</vt:lpwstr>
      </vt:variant>
      <vt:variant>
        <vt:i4>5111877</vt:i4>
      </vt:variant>
      <vt:variant>
        <vt:i4>192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keyboard-operation-all-funcs</vt:lpwstr>
      </vt:variant>
      <vt:variant>
        <vt:i4>0</vt:i4>
      </vt:variant>
      <vt:variant>
        <vt:i4>189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http://www.w3.org/TR/WCAG20/</vt:lpwstr>
      </vt:variant>
      <vt:variant>
        <vt:i4>131164</vt:i4>
      </vt:variant>
      <vt:variant>
        <vt:i4>186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visual-audio-contrast-visual-presentation</vt:lpwstr>
      </vt:variant>
      <vt:variant>
        <vt:i4>1966105</vt:i4>
      </vt:variant>
      <vt:variant>
        <vt:i4>183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visual-audio-contrast-noaudio</vt:lpwstr>
      </vt:variant>
      <vt:variant>
        <vt:i4>7798898</vt:i4>
      </vt:variant>
      <vt:variant>
        <vt:i4>180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visual-audio-contrast7</vt:lpwstr>
      </vt:variant>
      <vt:variant>
        <vt:i4>2556002</vt:i4>
      </vt:variant>
      <vt:variant>
        <vt:i4>177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media-equiv-live-audio-only</vt:lpwstr>
      </vt:variant>
      <vt:variant>
        <vt:i4>5505092</vt:i4>
      </vt:variant>
      <vt:variant>
        <vt:i4>174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media-equiv-text-doc</vt:lpwstr>
      </vt:variant>
      <vt:variant>
        <vt:i4>4063293</vt:i4>
      </vt:variant>
      <vt:variant>
        <vt:i4>171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media-equiv-extended-ad</vt:lpwstr>
      </vt:variant>
      <vt:variant>
        <vt:i4>4522014</vt:i4>
      </vt:variant>
      <vt:variant>
        <vt:i4>168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media-equiv-sign</vt:lpwstr>
      </vt:variant>
      <vt:variant>
        <vt:i4>4980764</vt:i4>
      </vt:variant>
      <vt:variant>
        <vt:i4>165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minimize-error-reversible</vt:lpwstr>
      </vt:variant>
      <vt:variant>
        <vt:i4>2490475</vt:i4>
      </vt:variant>
      <vt:variant>
        <vt:i4>162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minimize-error-suggestions</vt:lpwstr>
      </vt:variant>
      <vt:variant>
        <vt:i4>655378</vt:i4>
      </vt:variant>
      <vt:variant>
        <vt:i4>159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consistent-behavior-consistent-functionality</vt:lpwstr>
      </vt:variant>
      <vt:variant>
        <vt:i4>983058</vt:i4>
      </vt:variant>
      <vt:variant>
        <vt:i4>156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consistent-behavior-consistent-locations</vt:lpwstr>
      </vt:variant>
      <vt:variant>
        <vt:i4>5046364</vt:i4>
      </vt:variant>
      <vt:variant>
        <vt:i4>153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meaning-other-lang-id</vt:lpwstr>
      </vt:variant>
      <vt:variant>
        <vt:i4>2424895</vt:i4>
      </vt:variant>
      <vt:variant>
        <vt:i4>150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navigation-mechanisms-focus-visible</vt:lpwstr>
      </vt:variant>
      <vt:variant>
        <vt:i4>1245266</vt:i4>
      </vt:variant>
      <vt:variant>
        <vt:i4>147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navigation-mechanisms-descriptive</vt:lpwstr>
      </vt:variant>
      <vt:variant>
        <vt:i4>7340141</vt:i4>
      </vt:variant>
      <vt:variant>
        <vt:i4>144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navigation-mechanisms-mult-loc</vt:lpwstr>
      </vt:variant>
      <vt:variant>
        <vt:i4>6488116</vt:i4>
      </vt:variant>
      <vt:variant>
        <vt:i4>141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visual-audio-contrast-text-presentation</vt:lpwstr>
      </vt:variant>
      <vt:variant>
        <vt:i4>6422624</vt:i4>
      </vt:variant>
      <vt:variant>
        <vt:i4>138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visual-audio-contrast-scale</vt:lpwstr>
      </vt:variant>
      <vt:variant>
        <vt:i4>6488190</vt:i4>
      </vt:variant>
      <vt:variant>
        <vt:i4>135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visual-audio-contrast-contrast</vt:lpwstr>
      </vt:variant>
      <vt:variant>
        <vt:i4>7733300</vt:i4>
      </vt:variant>
      <vt:variant>
        <vt:i4>132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media-equiv-audio-desc-only</vt:lpwstr>
      </vt:variant>
      <vt:variant>
        <vt:i4>7733292</vt:i4>
      </vt:variant>
      <vt:variant>
        <vt:i4>129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media-equiv-real-time-captions</vt:lpwstr>
      </vt:variant>
      <vt:variant>
        <vt:i4>1638484</vt:i4>
      </vt:variant>
      <vt:variant>
        <vt:i4>126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ensure-compat-rsv</vt:lpwstr>
      </vt:variant>
      <vt:variant>
        <vt:i4>720961</vt:i4>
      </vt:variant>
      <vt:variant>
        <vt:i4>123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ensure-compat-parses</vt:lpwstr>
      </vt:variant>
      <vt:variant>
        <vt:i4>3735672</vt:i4>
      </vt:variant>
      <vt:variant>
        <vt:i4>120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minimize-error-cues</vt:lpwstr>
      </vt:variant>
      <vt:variant>
        <vt:i4>4456455</vt:i4>
      </vt:variant>
      <vt:variant>
        <vt:i4>117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minimize-error-identified</vt:lpwstr>
      </vt:variant>
      <vt:variant>
        <vt:i4>5111895</vt:i4>
      </vt:variant>
      <vt:variant>
        <vt:i4>114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consistent-behavior-unpredictable-change</vt:lpwstr>
      </vt:variant>
      <vt:variant>
        <vt:i4>5701712</vt:i4>
      </vt:variant>
      <vt:variant>
        <vt:i4>111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consistent-behavior-receive-focus</vt:lpwstr>
      </vt:variant>
      <vt:variant>
        <vt:i4>3342382</vt:i4>
      </vt:variant>
      <vt:variant>
        <vt:i4>108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meaning-doc-lang-id</vt:lpwstr>
      </vt:variant>
      <vt:variant>
        <vt:i4>6815802</vt:i4>
      </vt:variant>
      <vt:variant>
        <vt:i4>105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navigation-mechanisms-refs</vt:lpwstr>
      </vt:variant>
      <vt:variant>
        <vt:i4>6160467</vt:i4>
      </vt:variant>
      <vt:variant>
        <vt:i4>102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navigation-mechanisms-focus-order</vt:lpwstr>
      </vt:variant>
      <vt:variant>
        <vt:i4>8060974</vt:i4>
      </vt:variant>
      <vt:variant>
        <vt:i4>99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navigation-mechanisms-title</vt:lpwstr>
      </vt:variant>
      <vt:variant>
        <vt:i4>6619188</vt:i4>
      </vt:variant>
      <vt:variant>
        <vt:i4>96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navigation-mechanisms-skip</vt:lpwstr>
      </vt:variant>
      <vt:variant>
        <vt:i4>851985</vt:i4>
      </vt:variant>
      <vt:variant>
        <vt:i4>93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seizure-does-not-violate</vt:lpwstr>
      </vt:variant>
      <vt:variant>
        <vt:i4>1048646</vt:i4>
      </vt:variant>
      <vt:variant>
        <vt:i4>90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time-limits-pause</vt:lpwstr>
      </vt:variant>
      <vt:variant>
        <vt:i4>6553726</vt:i4>
      </vt:variant>
      <vt:variant>
        <vt:i4>87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time-limits-required-behaviors</vt:lpwstr>
      </vt:variant>
      <vt:variant>
        <vt:i4>3342457</vt:i4>
      </vt:variant>
      <vt:variant>
        <vt:i4>84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keyboard-operation-trapping</vt:lpwstr>
      </vt:variant>
      <vt:variant>
        <vt:i4>2031639</vt:i4>
      </vt:variant>
      <vt:variant>
        <vt:i4>81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keyboard-operation-keyboard-operable</vt:lpwstr>
      </vt:variant>
      <vt:variant>
        <vt:i4>3473504</vt:i4>
      </vt:variant>
      <vt:variant>
        <vt:i4>78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visual-audio-contrast-dis-audio</vt:lpwstr>
      </vt:variant>
      <vt:variant>
        <vt:i4>3407973</vt:i4>
      </vt:variant>
      <vt:variant>
        <vt:i4>75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visual-audio-contrast-without-color</vt:lpwstr>
      </vt:variant>
      <vt:variant>
        <vt:i4>3211326</vt:i4>
      </vt:variant>
      <vt:variant>
        <vt:i4>72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content-structure-separation-understanding</vt:lpwstr>
      </vt:variant>
      <vt:variant>
        <vt:i4>4325459</vt:i4>
      </vt:variant>
      <vt:variant>
        <vt:i4>69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content-structure-separation-sequence</vt:lpwstr>
      </vt:variant>
      <vt:variant>
        <vt:i4>5111872</vt:i4>
      </vt:variant>
      <vt:variant>
        <vt:i4>66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content-structure-separation-programmatic</vt:lpwstr>
      </vt:variant>
      <vt:variant>
        <vt:i4>7667831</vt:i4>
      </vt:variant>
      <vt:variant>
        <vt:i4>63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media-equiv-audio-desc</vt:lpwstr>
      </vt:variant>
      <vt:variant>
        <vt:i4>4915230</vt:i4>
      </vt:variant>
      <vt:variant>
        <vt:i4>60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media-equiv-captions</vt:lpwstr>
      </vt:variant>
      <vt:variant>
        <vt:i4>7733296</vt:i4>
      </vt:variant>
      <vt:variant>
        <vt:i4>57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media-equiv-av-only-alt</vt:lpwstr>
      </vt:variant>
      <vt:variant>
        <vt:i4>2883708</vt:i4>
      </vt:variant>
      <vt:variant>
        <vt:i4>54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text-equiv-all</vt:lpwstr>
      </vt:variant>
      <vt:variant>
        <vt:i4>6160405</vt:i4>
      </vt:variant>
      <vt:variant>
        <vt:i4>51</vt:i4>
      </vt:variant>
      <vt:variant>
        <vt:i4>0</vt:i4>
      </vt:variant>
      <vt:variant>
        <vt:i4>5</vt:i4>
      </vt:variant>
      <vt:variant>
        <vt:lpwstr>https://www.w3.org/TR/WCAG20/</vt:lpwstr>
      </vt:variant>
      <vt:variant>
        <vt:lpwstr>conformance-reqs</vt:lpwstr>
      </vt:variant>
      <vt:variant>
        <vt:i4>7667771</vt:i4>
      </vt:variant>
      <vt:variant>
        <vt:i4>48</vt:i4>
      </vt:variant>
      <vt:variant>
        <vt:i4>0</vt:i4>
      </vt:variant>
      <vt:variant>
        <vt:i4>5</vt:i4>
      </vt:variant>
      <vt:variant>
        <vt:lpwstr>http://mandate376.standards.eu/standard</vt:lpwstr>
      </vt:variant>
      <vt:variant>
        <vt:lpwstr/>
      </vt:variant>
      <vt:variant>
        <vt:i4>6422578</vt:i4>
      </vt:variant>
      <vt:variant>
        <vt:i4>45</vt:i4>
      </vt:variant>
      <vt:variant>
        <vt:i4>0</vt:i4>
      </vt:variant>
      <vt:variant>
        <vt:i4>5</vt:i4>
      </vt:variant>
      <vt:variant>
        <vt:lpwstr>http://www.section508.gov/</vt:lpwstr>
      </vt:variant>
      <vt:variant>
        <vt:lpwstr/>
      </vt:variant>
      <vt:variant>
        <vt:i4>2162731</vt:i4>
      </vt:variant>
      <vt:variant>
        <vt:i4>42</vt:i4>
      </vt:variant>
      <vt:variant>
        <vt:i4>0</vt:i4>
      </vt:variant>
      <vt:variant>
        <vt:i4>5</vt:i4>
      </vt:variant>
      <vt:variant>
        <vt:lpwstr>http://www.w3.org/TR/2008/REC-WCAG20-20081211/</vt:lpwstr>
      </vt:variant>
      <vt:variant>
        <vt:lpwstr/>
      </vt:variant>
      <vt:variant>
        <vt:i4>7602287</vt:i4>
      </vt:variant>
      <vt:variant>
        <vt:i4>39</vt:i4>
      </vt:variant>
      <vt:variant>
        <vt:i4>0</vt:i4>
      </vt:variant>
      <vt:variant>
        <vt:i4>5</vt:i4>
      </vt:variant>
      <vt:variant>
        <vt:lpwstr>http://www.w3.org/TR/WCAG20/</vt:lpwstr>
      </vt:variant>
      <vt:variant>
        <vt:lpwstr>conformance-claims</vt:lpwstr>
      </vt:variant>
      <vt:variant>
        <vt:i4>2293865</vt:i4>
      </vt:variant>
      <vt:variant>
        <vt:i4>36</vt:i4>
      </vt:variant>
      <vt:variant>
        <vt:i4>0</vt:i4>
      </vt:variant>
      <vt:variant>
        <vt:i4>5</vt:i4>
      </vt:variant>
      <vt:variant>
        <vt:lpwstr>https://www.w3.org/TR/UNDERSTANDING-WCAG20/conformance.html</vt:lpwstr>
      </vt:variant>
      <vt:variant>
        <vt:lpwstr/>
      </vt:variant>
      <vt:variant>
        <vt:i4>7667771</vt:i4>
      </vt:variant>
      <vt:variant>
        <vt:i4>33</vt:i4>
      </vt:variant>
      <vt:variant>
        <vt:i4>0</vt:i4>
      </vt:variant>
      <vt:variant>
        <vt:i4>5</vt:i4>
      </vt:variant>
      <vt:variant>
        <vt:lpwstr>http://mandate376.standards.eu/standard</vt:lpwstr>
      </vt:variant>
      <vt:variant>
        <vt:lpwstr/>
      </vt:variant>
      <vt:variant>
        <vt:i4>2162731</vt:i4>
      </vt:variant>
      <vt:variant>
        <vt:i4>30</vt:i4>
      </vt:variant>
      <vt:variant>
        <vt:i4>0</vt:i4>
      </vt:variant>
      <vt:variant>
        <vt:i4>5</vt:i4>
      </vt:variant>
      <vt:variant>
        <vt:lpwstr>http://www.w3.org/TR/2008/REC-WCAG20-20081211/</vt:lpwstr>
      </vt:variant>
      <vt:variant>
        <vt:lpwstr/>
      </vt:variant>
      <vt:variant>
        <vt:i4>6422578</vt:i4>
      </vt:variant>
      <vt:variant>
        <vt:i4>27</vt:i4>
      </vt:variant>
      <vt:variant>
        <vt:i4>0</vt:i4>
      </vt:variant>
      <vt:variant>
        <vt:i4>5</vt:i4>
      </vt:variant>
      <vt:variant>
        <vt:lpwstr>http://www.section508.gov/</vt:lpwstr>
      </vt:variant>
      <vt:variant>
        <vt:lpwstr/>
      </vt:variant>
      <vt:variant>
        <vt:i4>1900605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_Toc494785517</vt:lpwstr>
      </vt:variant>
      <vt:variant>
        <vt:i4>1900605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_Toc494785516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_Toc494785515</vt:lpwstr>
      </vt:variant>
      <vt:variant>
        <vt:i4>1900605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_Toc494785514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mvandooz</dc:creator>
  <cp:keywords/>
  <cp:lastModifiedBy>Lee Ann Herron</cp:lastModifiedBy>
  <cp:revision>2</cp:revision>
  <cp:lastPrinted>2020-04-28T15:51:00Z</cp:lastPrinted>
  <dcterms:created xsi:type="dcterms:W3CDTF">2023-06-07T20:24:00Z</dcterms:created>
  <dcterms:modified xsi:type="dcterms:W3CDTF">2023-06-07T20:24:00Z</dcterms:modified>
</cp:coreProperties>
</file>